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810E2" w14:textId="77777777" w:rsidR="00C957DC" w:rsidRPr="00B331C3" w:rsidRDefault="00C957DC" w:rsidP="00C957DC">
      <w:pPr>
        <w:spacing w:after="120" w:line="280" w:lineRule="exact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МАТЕРИАЛЫ</w:t>
      </w:r>
    </w:p>
    <w:p w14:paraId="728C9247" w14:textId="77777777" w:rsidR="00C957DC" w:rsidRPr="00B331C3" w:rsidRDefault="00C957DC" w:rsidP="00C957D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для членов информационно-пропагандистских групп</w:t>
      </w:r>
    </w:p>
    <w:p w14:paraId="15D4A861" w14:textId="77777777" w:rsidR="00C957DC" w:rsidRPr="00B331C3" w:rsidRDefault="00C957DC" w:rsidP="00C957D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(февраль 2020 г.)</w:t>
      </w:r>
    </w:p>
    <w:p w14:paraId="1A4C4B03" w14:textId="77777777" w:rsidR="00C957DC" w:rsidRPr="00B331C3" w:rsidRDefault="00C957DC" w:rsidP="00C957DC">
      <w:pPr>
        <w:rPr>
          <w:rFonts w:ascii="Times New Roman" w:hAnsi="Times New Roman" w:cs="Times New Roman"/>
          <w:sz w:val="28"/>
          <w:szCs w:val="28"/>
        </w:rPr>
      </w:pPr>
    </w:p>
    <w:p w14:paraId="7BE66749" w14:textId="77777777" w:rsidR="00C957DC" w:rsidRPr="00B331C3" w:rsidRDefault="008928ED" w:rsidP="00C95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C3">
        <w:rPr>
          <w:rFonts w:ascii="Times New Roman" w:hAnsi="Times New Roman" w:cs="Times New Roman"/>
          <w:b/>
          <w:sz w:val="28"/>
          <w:szCs w:val="28"/>
        </w:rPr>
        <w:t>Т</w:t>
      </w:r>
      <w:r w:rsidR="00C957DC" w:rsidRPr="00B331C3">
        <w:rPr>
          <w:rFonts w:ascii="Times New Roman" w:hAnsi="Times New Roman" w:cs="Times New Roman"/>
          <w:b/>
          <w:sz w:val="28"/>
          <w:szCs w:val="28"/>
        </w:rPr>
        <w:t>ранспортн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ый комплекс </w:t>
      </w:r>
      <w:r w:rsidR="00C957DC" w:rsidRPr="00B331C3">
        <w:rPr>
          <w:rFonts w:ascii="Times New Roman" w:hAnsi="Times New Roman" w:cs="Times New Roman"/>
          <w:b/>
          <w:sz w:val="28"/>
          <w:szCs w:val="28"/>
        </w:rPr>
        <w:t>Республики Беларусь</w:t>
      </w:r>
      <w:r w:rsidR="003E34AB" w:rsidRPr="00B331C3">
        <w:rPr>
          <w:rFonts w:ascii="Times New Roman" w:hAnsi="Times New Roman" w:cs="Times New Roman"/>
          <w:b/>
          <w:sz w:val="28"/>
          <w:szCs w:val="28"/>
        </w:rPr>
        <w:t>:</w:t>
      </w:r>
    </w:p>
    <w:p w14:paraId="51155A5F" w14:textId="77777777" w:rsidR="00C957DC" w:rsidRPr="00B331C3" w:rsidRDefault="003E34AB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sz w:val="28"/>
          <w:szCs w:val="28"/>
        </w:rPr>
        <w:t xml:space="preserve">состояние </w:t>
      </w:r>
      <w:r w:rsidR="00C957DC" w:rsidRPr="00B331C3">
        <w:rPr>
          <w:rFonts w:ascii="Times New Roman" w:hAnsi="Times New Roman" w:cs="Times New Roman"/>
          <w:b/>
          <w:sz w:val="28"/>
          <w:szCs w:val="28"/>
        </w:rPr>
        <w:t>и перспективы е</w:t>
      </w:r>
      <w:r w:rsidR="008928ED" w:rsidRPr="00B331C3">
        <w:rPr>
          <w:rFonts w:ascii="Times New Roman" w:hAnsi="Times New Roman" w:cs="Times New Roman"/>
          <w:b/>
          <w:sz w:val="28"/>
          <w:szCs w:val="28"/>
        </w:rPr>
        <w:t>го</w:t>
      </w:r>
      <w:r w:rsidR="00C957DC" w:rsidRPr="00B331C3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C957DC" w:rsidRPr="00B331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B38DC48" w14:textId="77777777" w:rsidR="00C957DC" w:rsidRPr="00B331C3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6793F8" w14:textId="77777777" w:rsidR="00C957DC" w:rsidRPr="00B331C3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1C3">
        <w:rPr>
          <w:rFonts w:ascii="Times New Roman" w:hAnsi="Times New Roman" w:cs="Times New Roman"/>
          <w:i/>
          <w:sz w:val="28"/>
          <w:szCs w:val="28"/>
        </w:rPr>
        <w:t>Материал подготовлен</w:t>
      </w:r>
    </w:p>
    <w:p w14:paraId="13A45475" w14:textId="77777777" w:rsidR="00C957DC" w:rsidRPr="00B331C3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31C3">
        <w:rPr>
          <w:rFonts w:ascii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2248CB4C" w14:textId="77777777" w:rsidR="00C957DC" w:rsidRPr="00B331C3" w:rsidRDefault="00C957DC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331C3">
        <w:rPr>
          <w:rFonts w:ascii="Times New Roman" w:hAnsi="Times New Roman" w:cs="Times New Roman"/>
          <w:i/>
          <w:sz w:val="28"/>
          <w:szCs w:val="28"/>
        </w:rPr>
        <w:t>на основе сведений Министерства транспорта и коммуникаций Республики Беларусь</w:t>
      </w:r>
      <w:r w:rsidR="00607B42" w:rsidRPr="00B331C3">
        <w:rPr>
          <w:rFonts w:ascii="Times New Roman" w:hAnsi="Times New Roman" w:cs="Times New Roman"/>
          <w:i/>
          <w:sz w:val="28"/>
          <w:szCs w:val="28"/>
        </w:rPr>
        <w:t>, Министерства финансов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B42" w:rsidRPr="00B331C3">
        <w:rPr>
          <w:rFonts w:ascii="Times New Roman" w:hAnsi="Times New Roman" w:cs="Times New Roman"/>
          <w:i/>
          <w:sz w:val="28"/>
          <w:szCs w:val="28"/>
        </w:rPr>
        <w:t xml:space="preserve">Республики Беларусь, Министерства антимонопольного регулирования и торговли Республики </w:t>
      </w:r>
      <w:r w:rsidR="00950F8C" w:rsidRPr="00B331C3">
        <w:rPr>
          <w:rFonts w:ascii="Times New Roman" w:hAnsi="Times New Roman" w:cs="Times New Roman"/>
          <w:i/>
          <w:sz w:val="28"/>
          <w:szCs w:val="28"/>
        </w:rPr>
        <w:t>Беларусь</w:t>
      </w:r>
      <w:r w:rsidR="00607B42" w:rsidRPr="00B331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и управления Государственной автомобильной инспекции МВД </w:t>
      </w:r>
      <w:r w:rsidRPr="00B331C3">
        <w:rPr>
          <w:rFonts w:ascii="Times New Roman" w:hAnsi="Times New Roman" w:cs="Times New Roman"/>
          <w:i/>
          <w:sz w:val="28"/>
          <w:szCs w:val="28"/>
          <w:lang w:val="be-BY"/>
        </w:rPr>
        <w:t>Республики Беларусь</w:t>
      </w:r>
    </w:p>
    <w:p w14:paraId="5DABDE53" w14:textId="77777777" w:rsidR="00736620" w:rsidRPr="00B331C3" w:rsidRDefault="00736620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57D0D71" w14:textId="77777777" w:rsidR="00E934E3" w:rsidRPr="00B331C3" w:rsidRDefault="00D40DB2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Инфографика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 по данным материалам </w:t>
      </w:r>
      <w:proofErr w:type="gramStart"/>
      <w:r w:rsidRPr="00B331C3">
        <w:rPr>
          <w:rFonts w:ascii="Times New Roman" w:hAnsi="Times New Roman" w:cs="Times New Roman"/>
          <w:i/>
          <w:sz w:val="28"/>
          <w:szCs w:val="28"/>
        </w:rPr>
        <w:t>разработана</w:t>
      </w:r>
      <w:proofErr w:type="gram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 Белорусским телеграфным агентством </w:t>
      </w:r>
      <w:r w:rsidR="00225213" w:rsidRPr="00B331C3">
        <w:rPr>
          <w:rFonts w:ascii="Times New Roman" w:hAnsi="Times New Roman" w:cs="Times New Roman"/>
          <w:i/>
          <w:sz w:val="28"/>
          <w:szCs w:val="28"/>
        </w:rPr>
        <w:t>и размещена на его сайте в разделе «</w:t>
      </w:r>
      <w:proofErr w:type="spellStart"/>
      <w:r w:rsidR="00225213" w:rsidRPr="00B331C3">
        <w:rPr>
          <w:rFonts w:ascii="Times New Roman" w:hAnsi="Times New Roman" w:cs="Times New Roman"/>
          <w:i/>
          <w:sz w:val="28"/>
          <w:szCs w:val="28"/>
        </w:rPr>
        <w:t>Инфографика</w:t>
      </w:r>
      <w:proofErr w:type="spellEnd"/>
      <w:r w:rsidR="00225213" w:rsidRPr="00B331C3">
        <w:rPr>
          <w:rFonts w:ascii="Times New Roman" w:hAnsi="Times New Roman" w:cs="Times New Roman"/>
          <w:i/>
          <w:sz w:val="28"/>
          <w:szCs w:val="28"/>
        </w:rPr>
        <w:t>» (</w:t>
      </w:r>
      <w:hyperlink r:id="rId8" w:history="1">
        <w:r w:rsidR="00225213" w:rsidRPr="00B331C3">
          <w:rPr>
            <w:rFonts w:ascii="Times New Roman" w:hAnsi="Times New Roman" w:cs="Times New Roman"/>
            <w:i/>
            <w:sz w:val="28"/>
            <w:szCs w:val="28"/>
          </w:rPr>
          <w:t>https://www.belta.by/infographica/</w:t>
        </w:r>
      </w:hyperlink>
      <w:r w:rsidR="00225213" w:rsidRPr="00B331C3">
        <w:rPr>
          <w:rFonts w:ascii="Times New Roman" w:hAnsi="Times New Roman" w:cs="Times New Roman"/>
          <w:i/>
          <w:sz w:val="28"/>
          <w:szCs w:val="28"/>
        </w:rPr>
        <w:t>)</w:t>
      </w:r>
    </w:p>
    <w:p w14:paraId="4979621F" w14:textId="77777777" w:rsidR="00225213" w:rsidRPr="00B331C3" w:rsidRDefault="00225213" w:rsidP="00C957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0B61055" w14:textId="77777777" w:rsidR="004C69BE" w:rsidRPr="00B331C3" w:rsidRDefault="00FA6F52" w:rsidP="004C6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Транспортный комплекс является важнейшим звеном экономико-социальной инфраструктуры страны </w:t>
      </w:r>
      <w:r w:rsidR="004C69BE" w:rsidRPr="00B331C3">
        <w:rPr>
          <w:rFonts w:ascii="Times New Roman" w:eastAsia="Calibri" w:hAnsi="Times New Roman" w:cs="Times New Roman"/>
          <w:sz w:val="28"/>
          <w:szCs w:val="28"/>
        </w:rPr>
        <w:t xml:space="preserve">и призван своевременно и качественно </w:t>
      </w:r>
      <w:proofErr w:type="gramStart"/>
      <w:r w:rsidR="004C69BE" w:rsidRPr="00B331C3">
        <w:rPr>
          <w:rFonts w:ascii="Times New Roman" w:eastAsia="Calibri" w:hAnsi="Times New Roman" w:cs="Times New Roman"/>
          <w:sz w:val="28"/>
          <w:szCs w:val="28"/>
        </w:rPr>
        <w:t>обеспечивать</w:t>
      </w:r>
      <w:proofErr w:type="gramEnd"/>
      <w:r w:rsidR="004C69BE" w:rsidRPr="00B331C3">
        <w:rPr>
          <w:rFonts w:ascii="Times New Roman" w:eastAsia="Calibri" w:hAnsi="Times New Roman" w:cs="Times New Roman"/>
          <w:sz w:val="28"/>
          <w:szCs w:val="28"/>
        </w:rPr>
        <w:t xml:space="preserve">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14:paraId="739D7B3F" w14:textId="77777777" w:rsidR="004C69BE" w:rsidRPr="00B331C3" w:rsidRDefault="004C69BE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Транспортный комплекс</w:t>
      </w:r>
      <w:r w:rsidR="00FA6F52" w:rsidRPr="00B331C3">
        <w:rPr>
          <w:rFonts w:ascii="Times New Roman" w:eastAsia="Calibri" w:hAnsi="Times New Roman" w:cs="Times New Roman"/>
          <w:sz w:val="28"/>
          <w:szCs w:val="28"/>
        </w:rPr>
        <w:t xml:space="preserve"> объединяет следующие виды транспорта: автомобильный, железнодорожный, водный, воздушный, трубопроводный, городской электрический и метрополитен. </w:t>
      </w:r>
    </w:p>
    <w:p w14:paraId="7B8E0F14" w14:textId="77777777" w:rsidR="00FA6F52" w:rsidRPr="00B331C3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Кроме того, он включает транспортную инфраструктуру, к которой </w:t>
      </w:r>
      <w:proofErr w:type="gramStart"/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отнесены</w:t>
      </w:r>
      <w:proofErr w:type="gramEnd"/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</w:p>
    <w:p w14:paraId="13E56163" w14:textId="77777777" w:rsidR="00FA6F52" w:rsidRPr="00B331C3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транспортные коммуникации (автомобильные дороги, железнодорожные и водные пути сообщения, трубопроводные трассы, троллейбусные и трамвайные линии, линии метрополитена, транспортные и аэронавигационные системы);</w:t>
      </w:r>
    </w:p>
    <w:p w14:paraId="61D5D4D3" w14:textId="77777777" w:rsidR="00FA6F52" w:rsidRPr="00B331C3" w:rsidRDefault="00FA6F52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инженерные сооружения, обеспечивающие деятельность транспорта.</w:t>
      </w:r>
    </w:p>
    <w:p w14:paraId="635295E4" w14:textId="77777777" w:rsidR="0094063A" w:rsidRPr="00B331C3" w:rsidRDefault="0094063A" w:rsidP="00FA6F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>Вопросы развития транспортного комплекса страны находятся в постоянном поле зрения Президента Республики Беларусь</w:t>
      </w:r>
      <w:r w:rsidR="00CD6234" w:rsidRPr="00B331C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C0CF6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6234" w:rsidRPr="00B331C3">
        <w:rPr>
          <w:rFonts w:ascii="Times New Roman" w:eastAsia="Calibri" w:hAnsi="Times New Roman" w:cs="Times New Roman"/>
          <w:sz w:val="28"/>
          <w:szCs w:val="28"/>
        </w:rPr>
        <w:t>Даже е</w:t>
      </w:r>
      <w:r w:rsidR="002C0CF6" w:rsidRPr="00B331C3">
        <w:rPr>
          <w:rFonts w:ascii="Times New Roman" w:eastAsia="Calibri" w:hAnsi="Times New Roman" w:cs="Times New Roman"/>
          <w:sz w:val="28"/>
          <w:szCs w:val="28"/>
        </w:rPr>
        <w:t xml:space="preserve">го признание </w:t>
      </w:r>
      <w:r w:rsidR="002C0CF6" w:rsidRPr="00B331C3">
        <w:rPr>
          <w:rFonts w:ascii="Times New Roman" w:eastAsia="Calibri" w:hAnsi="Times New Roman" w:cs="Times New Roman"/>
          <w:b/>
          <w:sz w:val="28"/>
          <w:szCs w:val="28"/>
        </w:rPr>
        <w:t>«с давних времен автомобили – это мое хобби, я слежу за развитием этой отрасли»</w:t>
      </w:r>
      <w:r w:rsidR="002C0CF6" w:rsidRPr="00B331C3">
        <w:rPr>
          <w:rFonts w:ascii="Times New Roman" w:eastAsia="Calibri" w:hAnsi="Times New Roman" w:cs="Times New Roman"/>
          <w:sz w:val="28"/>
          <w:szCs w:val="28"/>
        </w:rPr>
        <w:t xml:space="preserve"> говорит о многом.</w:t>
      </w:r>
      <w:r w:rsidR="00CD6234" w:rsidRPr="00B331C3">
        <w:rPr>
          <w:rFonts w:ascii="Times New Roman" w:eastAsia="Calibri" w:hAnsi="Times New Roman" w:cs="Times New Roman"/>
          <w:sz w:val="28"/>
          <w:szCs w:val="28"/>
        </w:rPr>
        <w:t xml:space="preserve"> Общаясь с водителями в канун </w:t>
      </w:r>
      <w:r w:rsidR="00CD6234" w:rsidRPr="00B331C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D6234" w:rsidRPr="00B331C3">
        <w:rPr>
          <w:rFonts w:ascii="Times New Roman" w:eastAsia="Calibri" w:hAnsi="Times New Roman" w:cs="Times New Roman"/>
          <w:sz w:val="28"/>
          <w:szCs w:val="28"/>
        </w:rPr>
        <w:t xml:space="preserve"> Европейских игр</w:t>
      </w:r>
      <w:r w:rsidR="00730B31" w:rsidRPr="00B331C3">
        <w:rPr>
          <w:rFonts w:ascii="Times New Roman" w:eastAsia="Calibri" w:hAnsi="Times New Roman" w:cs="Times New Roman"/>
          <w:sz w:val="28"/>
          <w:szCs w:val="28"/>
        </w:rPr>
        <w:t>,</w:t>
      </w:r>
      <w:r w:rsidR="00CD6234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6234" w:rsidRPr="00B331C3">
        <w:rPr>
          <w:rFonts w:ascii="Times New Roman" w:eastAsia="Calibri" w:hAnsi="Times New Roman" w:cs="Times New Roman"/>
          <w:sz w:val="28"/>
          <w:szCs w:val="28"/>
        </w:rPr>
        <w:t>А.Г.Лукашенко</w:t>
      </w:r>
      <w:proofErr w:type="spellEnd"/>
      <w:r w:rsidR="00CD6234" w:rsidRPr="00B331C3">
        <w:rPr>
          <w:rFonts w:ascii="Times New Roman" w:eastAsia="Calibri" w:hAnsi="Times New Roman" w:cs="Times New Roman"/>
          <w:sz w:val="28"/>
          <w:szCs w:val="28"/>
        </w:rPr>
        <w:t xml:space="preserve"> отметил, что</w:t>
      </w:r>
      <w:r w:rsidR="00CD6234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6620" w:rsidRPr="00B331C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D6234" w:rsidRPr="00B331C3">
        <w:rPr>
          <w:rFonts w:ascii="Times New Roman" w:eastAsia="Calibri" w:hAnsi="Times New Roman" w:cs="Times New Roman"/>
          <w:b/>
          <w:sz w:val="28"/>
          <w:szCs w:val="28"/>
        </w:rPr>
        <w:t>пора развивать и производство электромобилей и больше использовать на дорогах общественный электротранспорт</w:t>
      </w:r>
      <w:r w:rsidR="00736620" w:rsidRPr="00B331C3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724D339A" w14:textId="77777777" w:rsidR="00CD6234" w:rsidRPr="00B331C3" w:rsidRDefault="004A3619" w:rsidP="004A3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Транспортный комплекс республики имеет исключительно </w:t>
      </w:r>
      <w:proofErr w:type="gramStart"/>
      <w:r w:rsidRPr="00B331C3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в жизнеобеспечении ее многоотраслевой экономики и реализации социальной политики государства. </w:t>
      </w:r>
      <w:r w:rsidR="00736620" w:rsidRPr="00B331C3">
        <w:rPr>
          <w:rFonts w:ascii="Times New Roman" w:eastAsia="Calibri" w:hAnsi="Times New Roman" w:cs="Times New Roman"/>
          <w:b/>
          <w:sz w:val="28"/>
          <w:szCs w:val="28"/>
        </w:rPr>
        <w:t>«Дорога – это главное. Есть дорога, есть экономика – есть жизнь»</w:t>
      </w:r>
      <w:r w:rsidR="00736620" w:rsidRPr="00B331C3">
        <w:rPr>
          <w:rFonts w:ascii="Times New Roman" w:eastAsia="Calibri" w:hAnsi="Times New Roman" w:cs="Times New Roman"/>
          <w:sz w:val="28"/>
          <w:szCs w:val="28"/>
        </w:rPr>
        <w:t>, – подчеркнул Президент во время встречи с представителями украинских СМИ в сентябре прошлого года.</w:t>
      </w:r>
    </w:p>
    <w:p w14:paraId="16C18ABE" w14:textId="77777777" w:rsidR="00027D4A" w:rsidRPr="00B331C3" w:rsidRDefault="00027D4A" w:rsidP="00095C55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Общая характеристика </w:t>
      </w:r>
      <w:r w:rsidR="00095C55" w:rsidRPr="00B331C3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</w:r>
      <w:r w:rsidRPr="00B331C3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транспортного комплекса Республики Беларусь</w:t>
      </w:r>
    </w:p>
    <w:p w14:paraId="19F44ECD" w14:textId="77777777" w:rsidR="00C1358C" w:rsidRPr="00B331C3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Железнодорожный транспорт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409D" w:rsidRPr="00B331C3">
        <w:rPr>
          <w:rFonts w:ascii="Times New Roman" w:eastAsia="Calibri" w:hAnsi="Times New Roman" w:cs="Times New Roman"/>
          <w:sz w:val="28"/>
          <w:szCs w:val="28"/>
        </w:rPr>
        <w:t xml:space="preserve">является одним из важнейших элементов </w:t>
      </w:r>
      <w:r w:rsidRPr="00B331C3">
        <w:rPr>
          <w:rFonts w:ascii="Times New Roman" w:eastAsia="Calibri" w:hAnsi="Times New Roman" w:cs="Times New Roman"/>
          <w:sz w:val="28"/>
          <w:szCs w:val="28"/>
        </w:rPr>
        <w:t>транспортной системы Республики Беларусь</w:t>
      </w:r>
      <w:r w:rsidR="002C0EE9" w:rsidRPr="00B331C3">
        <w:rPr>
          <w:rFonts w:ascii="Times New Roman" w:eastAsia="Calibri" w:hAnsi="Times New Roman" w:cs="Times New Roman"/>
          <w:sz w:val="28"/>
          <w:szCs w:val="28"/>
        </w:rPr>
        <w:t>.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7FD5A7" w14:textId="77777777" w:rsidR="00C1358C" w:rsidRPr="00B331C3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Белорусская железная дорога – это современная, хорош</w:t>
      </w:r>
      <w:r w:rsidR="006D409D" w:rsidRPr="00B331C3">
        <w:rPr>
          <w:rFonts w:ascii="Times New Roman" w:eastAsia="Calibri" w:hAnsi="Times New Roman" w:cs="Times New Roman"/>
          <w:sz w:val="28"/>
          <w:szCs w:val="28"/>
        </w:rPr>
        <w:t xml:space="preserve">о развитая транспортная система, в состав которой входят шесть отделений: Минское, </w:t>
      </w:r>
      <w:proofErr w:type="spellStart"/>
      <w:r w:rsidR="006D409D" w:rsidRPr="00B331C3">
        <w:rPr>
          <w:rFonts w:ascii="Times New Roman" w:eastAsia="Calibri" w:hAnsi="Times New Roman" w:cs="Times New Roman"/>
          <w:sz w:val="28"/>
          <w:szCs w:val="28"/>
        </w:rPr>
        <w:t>Барановичское</w:t>
      </w:r>
      <w:proofErr w:type="spellEnd"/>
      <w:r w:rsidR="006D409D" w:rsidRPr="00B331C3">
        <w:rPr>
          <w:rFonts w:ascii="Times New Roman" w:eastAsia="Calibri" w:hAnsi="Times New Roman" w:cs="Times New Roman"/>
          <w:sz w:val="28"/>
          <w:szCs w:val="28"/>
        </w:rPr>
        <w:t xml:space="preserve">, Брестское, Гомельское, Могилевское и Витебское. </w:t>
      </w:r>
      <w:r w:rsidRPr="00B331C3">
        <w:rPr>
          <w:rFonts w:ascii="Times New Roman" w:eastAsia="Calibri" w:hAnsi="Times New Roman" w:cs="Times New Roman"/>
          <w:sz w:val="28"/>
          <w:szCs w:val="28"/>
        </w:rPr>
        <w:t>Эксплуатационн</w:t>
      </w:r>
      <w:r w:rsidR="00027D4A" w:rsidRPr="00B331C3">
        <w:rPr>
          <w:rFonts w:ascii="Times New Roman" w:eastAsia="Calibri" w:hAnsi="Times New Roman" w:cs="Times New Roman"/>
          <w:sz w:val="28"/>
          <w:szCs w:val="28"/>
        </w:rPr>
        <w:t xml:space="preserve">ая длина железнодорожных путей 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составляет 5,5 тыс. км. </w:t>
      </w:r>
    </w:p>
    <w:p w14:paraId="5F3456EF" w14:textId="77777777" w:rsidR="00C1076C" w:rsidRPr="00B331C3" w:rsidRDefault="00C1076C" w:rsidP="00C1076C">
      <w:pPr>
        <w:spacing w:before="120" w:after="12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t xml:space="preserve">Вниманию </w:t>
      </w:r>
      <w:proofErr w:type="gramStart"/>
      <w:r w:rsidRPr="00B331C3">
        <w:rPr>
          <w:rFonts w:ascii="Times New Roman" w:hAnsi="Times New Roman" w:cs="Times New Roman"/>
          <w:b/>
          <w:i/>
          <w:sz w:val="28"/>
          <w:szCs w:val="28"/>
        </w:rPr>
        <w:t>выступающих</w:t>
      </w:r>
      <w:proofErr w:type="gramEnd"/>
      <w:r w:rsidRPr="00B331C3">
        <w:rPr>
          <w:rFonts w:ascii="Times New Roman" w:hAnsi="Times New Roman" w:cs="Times New Roman"/>
          <w:i/>
          <w:sz w:val="28"/>
          <w:szCs w:val="28"/>
        </w:rPr>
        <w:t>:</w:t>
      </w:r>
      <w:r w:rsidRPr="00B331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i/>
          <w:sz w:val="28"/>
          <w:szCs w:val="28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75F804E9" w14:textId="77777777" w:rsidR="00564332" w:rsidRPr="00B331C3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В 2019 году железнодорожным транспортом перевезено 79,7 </w:t>
      </w:r>
      <w:proofErr w:type="gramStart"/>
      <w:r w:rsidRPr="00B331C3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пассажиров, </w:t>
      </w:r>
      <w:r w:rsidR="00564332" w:rsidRPr="00B331C3">
        <w:rPr>
          <w:rFonts w:ascii="Times New Roman" w:eastAsia="Calibri" w:hAnsi="Times New Roman" w:cs="Times New Roman"/>
          <w:sz w:val="28"/>
          <w:szCs w:val="28"/>
        </w:rPr>
        <w:t xml:space="preserve">а также около </w:t>
      </w:r>
      <w:r w:rsidR="00205364" w:rsidRPr="00B331C3">
        <w:rPr>
          <w:rFonts w:ascii="Times New Roman" w:eastAsia="Calibri" w:hAnsi="Times New Roman" w:cs="Times New Roman"/>
          <w:sz w:val="28"/>
          <w:szCs w:val="28"/>
        </w:rPr>
        <w:t xml:space="preserve">145,5 </w:t>
      </w:r>
      <w:r w:rsidR="00564332" w:rsidRPr="00B331C3">
        <w:rPr>
          <w:rFonts w:ascii="Times New Roman" w:eastAsia="Calibri" w:hAnsi="Times New Roman" w:cs="Times New Roman"/>
          <w:sz w:val="28"/>
          <w:szCs w:val="28"/>
        </w:rPr>
        <w:t>млн тонн грузов.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Поездами городских линий воспользовались 4,0 </w:t>
      </w:r>
      <w:proofErr w:type="gramStart"/>
      <w:r w:rsidRPr="00B331C3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человек, региональных </w:t>
      </w:r>
      <w:proofErr w:type="spellStart"/>
      <w:r w:rsidRPr="00B331C3">
        <w:rPr>
          <w:rFonts w:ascii="Times New Roman" w:eastAsia="Calibri" w:hAnsi="Times New Roman" w:cs="Times New Roman"/>
          <w:sz w:val="28"/>
          <w:szCs w:val="28"/>
        </w:rPr>
        <w:t>экономкласса</w:t>
      </w:r>
      <w:proofErr w:type="spell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– 61,4 млн человек, региональных бизнес-класса и межрегиональных – 10,5</w:t>
      </w:r>
      <w:r w:rsidR="004C6DE1" w:rsidRPr="00B331C3">
        <w:rPr>
          <w:rFonts w:ascii="Times New Roman" w:eastAsia="Calibri" w:hAnsi="Times New Roman" w:cs="Times New Roman"/>
          <w:sz w:val="28"/>
          <w:szCs w:val="28"/>
        </w:rPr>
        <w:t> </w:t>
      </w:r>
      <w:r w:rsidRPr="00B331C3">
        <w:rPr>
          <w:rFonts w:ascii="Times New Roman" w:eastAsia="Calibri" w:hAnsi="Times New Roman" w:cs="Times New Roman"/>
          <w:sz w:val="28"/>
          <w:szCs w:val="28"/>
        </w:rPr>
        <w:t>млн человек, м</w:t>
      </w:r>
      <w:r w:rsidR="00564332" w:rsidRPr="00B331C3">
        <w:rPr>
          <w:rFonts w:ascii="Times New Roman" w:eastAsia="Calibri" w:hAnsi="Times New Roman" w:cs="Times New Roman"/>
          <w:sz w:val="28"/>
          <w:szCs w:val="28"/>
        </w:rPr>
        <w:t>еждународных – 3,8 млн человек.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E142AC" w14:textId="77777777" w:rsidR="00027D4A" w:rsidRPr="00B331C3" w:rsidRDefault="00027D4A" w:rsidP="00027D4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4AC7AD34" w14:textId="77777777" w:rsidR="00027D4A" w:rsidRPr="00B331C3" w:rsidRDefault="00027D4A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i/>
          <w:sz w:val="28"/>
          <w:szCs w:val="28"/>
        </w:rPr>
        <w:t>Каждые сутки по Белорусской железной дороге курсирует более 1000 пассажирских поездов (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международных, межрегиональных, региональных линий </w:t>
      </w:r>
      <w:proofErr w:type="gram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бизнес-класса</w:t>
      </w:r>
      <w:proofErr w:type="gram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, городских линий) </w:t>
      </w:r>
      <w:r w:rsidRPr="00B331C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и 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более </w:t>
      </w:r>
      <w:r w:rsidR="009A27D1" w:rsidRPr="00B331C3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700 грузовых поездов. В настоящее время пассажирское железнодорожное сообщение охватывает более 2100 </w:t>
      </w:r>
      <w:r w:rsidR="009A27D1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населенных пунктов республики. </w:t>
      </w:r>
    </w:p>
    <w:p w14:paraId="694C933B" w14:textId="77777777" w:rsidR="009A27D1" w:rsidRPr="00B331C3" w:rsidRDefault="009A27D1" w:rsidP="000F2EA7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Грузовые операции на Белорусской железной дороге осуществляют 228 станций, имеется 6 предприятий по терминальной обработке </w:t>
      </w:r>
      <w:r w:rsidR="000F2EA7" w:rsidRPr="00B331C3">
        <w:rPr>
          <w:rFonts w:ascii="Times New Roman" w:eastAsia="Calibri" w:hAnsi="Times New Roman" w:cs="Times New Roman"/>
          <w:i/>
          <w:sz w:val="28"/>
          <w:szCs w:val="28"/>
        </w:rPr>
        <w:t>грузов, 52 грузовых терминала.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9B93B7D" w14:textId="77777777" w:rsidR="004C69BE" w:rsidRPr="00B331C3" w:rsidRDefault="004C69B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В рамках обновления подвижного состава в 2019 году дорогой приобретено 3 </w:t>
      </w:r>
      <w:proofErr w:type="gramStart"/>
      <w:r w:rsidRPr="00B331C3">
        <w:rPr>
          <w:rFonts w:ascii="Times New Roman" w:eastAsia="Calibri" w:hAnsi="Times New Roman" w:cs="Times New Roman"/>
          <w:sz w:val="28"/>
          <w:szCs w:val="28"/>
        </w:rPr>
        <w:t>дизель-поезда</w:t>
      </w:r>
      <w:proofErr w:type="gram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, 2081 грузовой и 30 пассажирских вагонов. </w:t>
      </w:r>
    </w:p>
    <w:p w14:paraId="122C0A52" w14:textId="77777777" w:rsidR="00C1358C" w:rsidRPr="00B331C3" w:rsidRDefault="00435C88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В</w:t>
      </w:r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BB38B1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текущем</w:t>
      </w:r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году </w:t>
      </w:r>
      <w:r w:rsidR="004D0C4A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запланировано</w:t>
      </w:r>
      <w:r w:rsidR="00BB38B1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приобретение </w:t>
      </w:r>
      <w:r w:rsidR="004D0C4A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3 дизель-</w:t>
      </w:r>
      <w:r w:rsidR="00CB11E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поездов, 477</w:t>
      </w:r>
      <w:r w:rsidR="004C6DE1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 </w:t>
      </w:r>
      <w:proofErr w:type="gramStart"/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грузовых</w:t>
      </w:r>
      <w:proofErr w:type="gramEnd"/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</w:t>
      </w:r>
      <w:r w:rsidR="004D0C4A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34 пассажирских вагона</w:t>
      </w:r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</w:t>
      </w:r>
      <w:r w:rsidR="005563D2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П</w:t>
      </w:r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одписано соглашение о поставке на дорогу до 2021 года 10 электропоездов </w:t>
      </w:r>
      <w:r w:rsidR="00BB38B1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межрегиональных линий серии </w:t>
      </w:r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ЭП</w:t>
      </w:r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  <w:vertAlign w:val="superscript"/>
        </w:rPr>
        <w:t>М</w:t>
      </w:r>
      <w:r w:rsidR="00C1358C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  <w:r w:rsidR="00B123ED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</w:p>
    <w:p w14:paraId="3E94B272" w14:textId="77777777" w:rsidR="007F1FFF" w:rsidRPr="00B331C3" w:rsidRDefault="007F1FFF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z w:val="28"/>
          <w:szCs w:val="28"/>
        </w:rPr>
        <w:t>Также 2020 году будет продолжена работа по наращиванию объемов перевозок с максимальным использованием возможностей развития западного маршрута международного транспортного коридора «Север-Юг», контейнерных перевозок «Китай-Европа-Китай».</w:t>
      </w:r>
    </w:p>
    <w:p w14:paraId="698EA444" w14:textId="77777777" w:rsidR="00FB66BE" w:rsidRPr="00B331C3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>Водный транспорт</w:t>
      </w:r>
      <w:r w:rsidR="00205364" w:rsidRPr="00B331C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B63D7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Судоходство в Республике Беларусь осуществляется по внутренним водным путям на реках Днепр, Березина, </w:t>
      </w:r>
      <w:proofErr w:type="spellStart"/>
      <w:r w:rsidRPr="00B331C3">
        <w:rPr>
          <w:rFonts w:ascii="Times New Roman" w:eastAsia="Calibri" w:hAnsi="Times New Roman" w:cs="Times New Roman"/>
          <w:sz w:val="28"/>
          <w:szCs w:val="28"/>
        </w:rPr>
        <w:t>Сож</w:t>
      </w:r>
      <w:proofErr w:type="spell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, Припять, Западная Двина, Неман, </w:t>
      </w:r>
      <w:proofErr w:type="spellStart"/>
      <w:r w:rsidRPr="00B331C3">
        <w:rPr>
          <w:rFonts w:ascii="Times New Roman" w:eastAsia="Calibri" w:hAnsi="Times New Roman" w:cs="Times New Roman"/>
          <w:sz w:val="28"/>
          <w:szCs w:val="28"/>
        </w:rPr>
        <w:t>Днепровско</w:t>
      </w:r>
      <w:proofErr w:type="spell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-Бугском и </w:t>
      </w:r>
      <w:proofErr w:type="spellStart"/>
      <w:r w:rsidRPr="00B331C3">
        <w:rPr>
          <w:rFonts w:ascii="Times New Roman" w:eastAsia="Calibri" w:hAnsi="Times New Roman" w:cs="Times New Roman"/>
          <w:sz w:val="28"/>
          <w:szCs w:val="28"/>
        </w:rPr>
        <w:t>Микашевичском</w:t>
      </w:r>
      <w:proofErr w:type="spell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каналах. Общая протяженность внутренних водных путей Республики</w:t>
      </w:r>
      <w:r w:rsidR="004C6DE1" w:rsidRPr="00B331C3">
        <w:rPr>
          <w:rFonts w:ascii="Times New Roman" w:eastAsia="Calibri" w:hAnsi="Times New Roman" w:cs="Times New Roman"/>
          <w:sz w:val="28"/>
          <w:szCs w:val="28"/>
        </w:rPr>
        <w:t> 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Беларусь составляет 2067,4 км, в том числе с гарантированными глубинами </w:t>
      </w:r>
      <w:r w:rsidR="005563D2" w:rsidRPr="00B331C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1128,1 км. </w:t>
      </w:r>
    </w:p>
    <w:p w14:paraId="2040B147" w14:textId="77777777" w:rsidR="00205364" w:rsidRPr="00B331C3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Государственном судовом реестре Республики Беларусь зарегистрировано 835 судов, в том числе 28 пассажирских.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563D2" w:rsidRPr="00B331C3">
        <w:rPr>
          <w:rFonts w:ascii="Times New Roman" w:eastAsia="Calibri" w:hAnsi="Times New Roman" w:cs="Times New Roman"/>
          <w:sz w:val="28"/>
          <w:szCs w:val="28"/>
        </w:rPr>
        <w:t>За прошлый год</w:t>
      </w:r>
      <w:r w:rsidR="00205364" w:rsidRPr="00B331C3">
        <w:rPr>
          <w:rFonts w:ascii="Times New Roman" w:eastAsia="Calibri" w:hAnsi="Times New Roman" w:cs="Times New Roman"/>
          <w:sz w:val="28"/>
          <w:szCs w:val="28"/>
        </w:rPr>
        <w:t xml:space="preserve"> водным транспортом перевезено 200 тыс. пассажиров, а также около 2,24 </w:t>
      </w:r>
      <w:proofErr w:type="gramStart"/>
      <w:r w:rsidR="00205364" w:rsidRPr="00B331C3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205364" w:rsidRPr="00B331C3">
        <w:rPr>
          <w:rFonts w:ascii="Times New Roman" w:eastAsia="Calibri" w:hAnsi="Times New Roman" w:cs="Times New Roman"/>
          <w:sz w:val="28"/>
          <w:szCs w:val="28"/>
        </w:rPr>
        <w:t xml:space="preserve"> тонн грузов. </w:t>
      </w:r>
    </w:p>
    <w:p w14:paraId="6CDDABD6" w14:textId="77777777" w:rsidR="00F86BE9" w:rsidRPr="00B331C3" w:rsidRDefault="00F86BE9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В 2020 году основной упор будет сделан на работе по улучшению судоходных условий, развитию инфраструктуры и перевозок водным транспортом, в том числе в рамках договоренностей на Белорусско-Украинском форуме регионов в </w:t>
      </w:r>
      <w:proofErr w:type="spellStart"/>
      <w:r w:rsidR="00733220"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г</w:t>
      </w:r>
      <w:proofErr w:type="gramStart"/>
      <w:r w:rsidR="00733220"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r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Ж</w:t>
      </w:r>
      <w:proofErr w:type="gramEnd"/>
      <w:r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итомире</w:t>
      </w:r>
      <w:proofErr w:type="spellEnd"/>
      <w:r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.</w:t>
      </w:r>
      <w:r w:rsidR="004C4367"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Должна быть завершена работа по созданию Государственной </w:t>
      </w:r>
      <w:r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lastRenderedPageBreak/>
        <w:t>администрации водного транспорта, что даст импульс для дальнейшей реализации намеченных планов по реформированию структуры управления организаций водного транспорта.</w:t>
      </w:r>
    </w:p>
    <w:p w14:paraId="0F160FAE" w14:textId="77777777" w:rsidR="00435C88" w:rsidRPr="00B331C3" w:rsidRDefault="00C1358C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>Воздушный транспорт Беларуси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– это комплекс организаций, которые занимаются перевозкой</w:t>
      </w:r>
      <w:r w:rsidR="003C705D" w:rsidRPr="00B331C3">
        <w:rPr>
          <w:rFonts w:ascii="Times New Roman" w:eastAsia="Calibri" w:hAnsi="Times New Roman" w:cs="Times New Roman"/>
          <w:sz w:val="28"/>
          <w:szCs w:val="28"/>
        </w:rPr>
        <w:t xml:space="preserve"> пассажиров и грузов по </w:t>
      </w:r>
      <w:proofErr w:type="gramStart"/>
      <w:r w:rsidR="003C705D" w:rsidRPr="00B331C3">
        <w:rPr>
          <w:rFonts w:ascii="Times New Roman" w:eastAsia="Calibri" w:hAnsi="Times New Roman" w:cs="Times New Roman"/>
          <w:sz w:val="28"/>
          <w:szCs w:val="28"/>
        </w:rPr>
        <w:t>воздуху</w:t>
      </w:r>
      <w:proofErr w:type="gram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как в республике, так и за ее пределами. </w:t>
      </w:r>
    </w:p>
    <w:p w14:paraId="5C643F15" w14:textId="77777777" w:rsidR="00E23BD6" w:rsidRPr="00B331C3" w:rsidRDefault="00435C88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</w:t>
      </w:r>
      <w:r w:rsidR="00E23BD6" w:rsidRPr="00B331C3">
        <w:rPr>
          <w:rFonts w:ascii="Times New Roman" w:eastAsia="Calibri" w:hAnsi="Times New Roman" w:cs="Times New Roman"/>
          <w:sz w:val="28"/>
          <w:szCs w:val="28"/>
        </w:rPr>
        <w:t xml:space="preserve"> сфере воздушного транспорта Республики Беларусь </w:t>
      </w:r>
      <w:r w:rsidRPr="00B331C3">
        <w:rPr>
          <w:rFonts w:ascii="Times New Roman" w:eastAsia="Calibri" w:hAnsi="Times New Roman" w:cs="Times New Roman"/>
          <w:sz w:val="28"/>
          <w:szCs w:val="28"/>
        </w:rPr>
        <w:t>работают</w:t>
      </w:r>
      <w:r w:rsidR="00E23BD6" w:rsidRPr="00B331C3">
        <w:rPr>
          <w:rFonts w:ascii="Times New Roman" w:eastAsia="Calibri" w:hAnsi="Times New Roman" w:cs="Times New Roman"/>
          <w:sz w:val="28"/>
          <w:szCs w:val="28"/>
        </w:rPr>
        <w:t xml:space="preserve"> РУП «Национальная авиакомпания «</w:t>
      </w:r>
      <w:proofErr w:type="spellStart"/>
      <w:r w:rsidR="00E23BD6" w:rsidRPr="00B331C3">
        <w:rPr>
          <w:rFonts w:ascii="Times New Roman" w:eastAsia="Calibri" w:hAnsi="Times New Roman" w:cs="Times New Roman"/>
          <w:sz w:val="28"/>
          <w:szCs w:val="28"/>
        </w:rPr>
        <w:t>Белавиа</w:t>
      </w:r>
      <w:proofErr w:type="spellEnd"/>
      <w:r w:rsidR="00E23BD6" w:rsidRPr="00B331C3">
        <w:rPr>
          <w:rFonts w:ascii="Times New Roman" w:eastAsia="Calibri" w:hAnsi="Times New Roman" w:cs="Times New Roman"/>
          <w:sz w:val="28"/>
          <w:szCs w:val="28"/>
        </w:rPr>
        <w:t>», ОАО «Авиакомпания «Гродно», РУП «Национальный аэропорт Минск», ОАО «Авиакомпания «</w:t>
      </w:r>
      <w:proofErr w:type="spellStart"/>
      <w:r w:rsidR="00E23BD6" w:rsidRPr="00B331C3">
        <w:rPr>
          <w:rFonts w:ascii="Times New Roman" w:eastAsia="Calibri" w:hAnsi="Times New Roman" w:cs="Times New Roman"/>
          <w:sz w:val="28"/>
          <w:szCs w:val="28"/>
        </w:rPr>
        <w:t>Трансавиаэкспорт</w:t>
      </w:r>
      <w:proofErr w:type="spellEnd"/>
      <w:r w:rsidR="00E23BD6" w:rsidRPr="00B331C3">
        <w:rPr>
          <w:rFonts w:ascii="Times New Roman" w:eastAsia="Calibri" w:hAnsi="Times New Roman" w:cs="Times New Roman"/>
          <w:sz w:val="28"/>
          <w:szCs w:val="28"/>
        </w:rPr>
        <w:t>» РУП «</w:t>
      </w:r>
      <w:proofErr w:type="spellStart"/>
      <w:r w:rsidR="00E23BD6" w:rsidRPr="00B331C3">
        <w:rPr>
          <w:rFonts w:ascii="Times New Roman" w:eastAsia="Calibri" w:hAnsi="Times New Roman" w:cs="Times New Roman"/>
          <w:sz w:val="28"/>
          <w:szCs w:val="28"/>
        </w:rPr>
        <w:t>Белаэронавигация</w:t>
      </w:r>
      <w:proofErr w:type="spellEnd"/>
      <w:r w:rsidR="00E23BD6" w:rsidRPr="00B331C3">
        <w:rPr>
          <w:rFonts w:ascii="Times New Roman" w:eastAsia="Calibri" w:hAnsi="Times New Roman" w:cs="Times New Roman"/>
          <w:sz w:val="28"/>
          <w:szCs w:val="28"/>
        </w:rPr>
        <w:t>», а также национальные организации негосударственной формы собственности.</w:t>
      </w:r>
    </w:p>
    <w:p w14:paraId="0CD4DD4D" w14:textId="77777777" w:rsidR="00E413CE" w:rsidRPr="00B331C3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F35AC" w:rsidRPr="00B331C3">
        <w:rPr>
          <w:rFonts w:ascii="Times New Roman" w:eastAsia="Calibri" w:hAnsi="Times New Roman" w:cs="Times New Roman"/>
          <w:sz w:val="28"/>
          <w:szCs w:val="28"/>
        </w:rPr>
        <w:t>стране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4A8" w:rsidRPr="00B331C3">
        <w:rPr>
          <w:rFonts w:ascii="Times New Roman" w:eastAsia="Calibri" w:hAnsi="Times New Roman" w:cs="Times New Roman"/>
          <w:sz w:val="28"/>
          <w:szCs w:val="28"/>
        </w:rPr>
        <w:t xml:space="preserve">действуют </w:t>
      </w:r>
      <w:r w:rsidRPr="00B331C3">
        <w:rPr>
          <w:rFonts w:ascii="Times New Roman" w:eastAsia="Calibri" w:hAnsi="Times New Roman" w:cs="Times New Roman"/>
          <w:sz w:val="28"/>
          <w:szCs w:val="28"/>
        </w:rPr>
        <w:t>6 международных аэропортов, 9</w:t>
      </w:r>
      <w:r w:rsidR="00D415EF" w:rsidRPr="00B331C3">
        <w:rPr>
          <w:rFonts w:ascii="Times New Roman" w:eastAsia="Calibri" w:hAnsi="Times New Roman" w:cs="Times New Roman"/>
          <w:sz w:val="28"/>
          <w:szCs w:val="28"/>
        </w:rPr>
        <w:t> </w:t>
      </w:r>
      <w:r w:rsidRPr="00B331C3">
        <w:rPr>
          <w:rFonts w:ascii="Times New Roman" w:eastAsia="Calibri" w:hAnsi="Times New Roman" w:cs="Times New Roman"/>
          <w:sz w:val="28"/>
          <w:szCs w:val="28"/>
        </w:rPr>
        <w:t>сертифицированных аэродромов.</w:t>
      </w:r>
      <w:r w:rsidR="00D6171E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3A9030" w14:textId="77777777" w:rsidR="00435C88" w:rsidRPr="00B331C3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Государственном реестре гражданских воздушных судов Республики Беларусь зарегистрировано более 300 воздушных судов.</w:t>
      </w:r>
      <w:r w:rsidR="005F7C99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ABA6AA3" w14:textId="77777777" w:rsidR="00E413CE" w:rsidRPr="00B331C3" w:rsidRDefault="00E413CE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2019 году воздушным транспортом перевезено более</w:t>
      </w:r>
      <w:r w:rsidR="000F2EA7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gramStart"/>
      <w:r w:rsidRPr="00B331C3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пассажиров, а также около 28,2 тыс. тонн грузов. </w:t>
      </w:r>
    </w:p>
    <w:p w14:paraId="4C99C9F4" w14:textId="77777777" w:rsidR="00C1358C" w:rsidRPr="00B331C3" w:rsidRDefault="00C1358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z w:val="28"/>
          <w:szCs w:val="28"/>
        </w:rPr>
        <w:t>Количество регулярных рейсов за 2019 год по сравнению с аналогичным периодо</w:t>
      </w:r>
      <w:r w:rsidR="005B43C2" w:rsidRPr="00B331C3">
        <w:rPr>
          <w:rFonts w:ascii="Times New Roman" w:eastAsia="Calibri" w:hAnsi="Times New Roman" w:cs="Times New Roman"/>
          <w:bCs/>
          <w:sz w:val="28"/>
          <w:szCs w:val="28"/>
        </w:rPr>
        <w:t>м 2018 года увеличилось на 13,1%, чартерных рейсов – на 27,2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%. Открыты</w:t>
      </w:r>
      <w:r w:rsidR="004F35AC"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 новые регулярные рейсы в </w:t>
      </w:r>
      <w:proofErr w:type="spellStart"/>
      <w:r w:rsidR="004F35AC" w:rsidRPr="00B331C3">
        <w:rPr>
          <w:rFonts w:ascii="Times New Roman" w:eastAsia="Calibri" w:hAnsi="Times New Roman" w:cs="Times New Roman"/>
          <w:bCs/>
          <w:sz w:val="28"/>
          <w:szCs w:val="28"/>
        </w:rPr>
        <w:t>Талли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spellEnd"/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, Мюнхен, возобновлены полеты в аэропорт Шереметьево. </w:t>
      </w:r>
    </w:p>
    <w:p w14:paraId="42E56E35" w14:textId="77777777" w:rsidR="00F86BE9" w:rsidRPr="00B331C3" w:rsidRDefault="00F86BE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2020 году продолжится реализация таких инвестиционных проектов</w:t>
      </w:r>
      <w:r w:rsidR="00E54452" w:rsidRPr="00B331C3">
        <w:rPr>
          <w:rFonts w:ascii="Times New Roman" w:eastAsia="Calibri" w:hAnsi="Times New Roman" w:cs="Times New Roman"/>
          <w:sz w:val="28"/>
          <w:szCs w:val="28"/>
        </w:rPr>
        <w:t>,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как строительство авиаремонтного завода на территории, прилегающей к территории Национального аэропорта «Минск»</w:t>
      </w:r>
      <w:r w:rsidR="004013AD" w:rsidRPr="00B331C3">
        <w:rPr>
          <w:rFonts w:ascii="Times New Roman" w:eastAsia="Calibri" w:hAnsi="Times New Roman" w:cs="Times New Roman"/>
          <w:sz w:val="28"/>
          <w:szCs w:val="28"/>
        </w:rPr>
        <w:t>,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и реконструкция первой искусственной взлетно-посадочной полосы в Национальном аэропорту «Минск». Кроме того, перед Белорусской государственной академией авиации в текущем году стоит </w:t>
      </w:r>
      <w:proofErr w:type="gramStart"/>
      <w:r w:rsidRPr="00B331C3">
        <w:rPr>
          <w:rFonts w:ascii="Times New Roman" w:eastAsia="Calibri" w:hAnsi="Times New Roman" w:cs="Times New Roman"/>
          <w:sz w:val="28"/>
          <w:szCs w:val="28"/>
        </w:rPr>
        <w:t>амбициозная</w:t>
      </w:r>
      <w:proofErr w:type="gram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задача – организовать подготовку летных специалистов на базе академии.</w:t>
      </w:r>
    </w:p>
    <w:p w14:paraId="76C1B58D" w14:textId="77777777" w:rsidR="004C5A89" w:rsidRPr="00B331C3" w:rsidRDefault="00223121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>Автомобильный транспорт занимает л</w:t>
      </w:r>
      <w:r w:rsidR="00566030" w:rsidRPr="00B331C3">
        <w:rPr>
          <w:rFonts w:ascii="Times New Roman" w:eastAsia="Calibri" w:hAnsi="Times New Roman" w:cs="Times New Roman"/>
          <w:b/>
          <w:sz w:val="28"/>
          <w:szCs w:val="28"/>
        </w:rPr>
        <w:t>идирующую позицию</w:t>
      </w:r>
      <w:r w:rsidR="00566030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030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по объему перевозок пассажиров и грузов 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>в транспортной системе Республики Беларусь</w:t>
      </w:r>
      <w:r w:rsidR="00566030" w:rsidRPr="00B331C3">
        <w:rPr>
          <w:rFonts w:ascii="Times New Roman" w:eastAsia="Calibri" w:hAnsi="Times New Roman" w:cs="Times New Roman"/>
          <w:sz w:val="28"/>
          <w:szCs w:val="28"/>
        </w:rPr>
        <w:t>.</w:t>
      </w:r>
      <w:r w:rsidR="008F718E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A89" w:rsidRPr="00B331C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="004C5A89" w:rsidRPr="00B331C3">
          <w:rPr>
            <w:rFonts w:ascii="Times New Roman" w:eastAsia="Calibri" w:hAnsi="Times New Roman" w:cs="Times New Roman"/>
            <w:sz w:val="28"/>
            <w:szCs w:val="28"/>
          </w:rPr>
          <w:t>2019 г</w:t>
        </w:r>
        <w:r w:rsidR="007C403C" w:rsidRPr="00B331C3">
          <w:rPr>
            <w:rFonts w:ascii="Times New Roman" w:eastAsia="Calibri" w:hAnsi="Times New Roman" w:cs="Times New Roman"/>
            <w:sz w:val="28"/>
            <w:szCs w:val="28"/>
          </w:rPr>
          <w:t>оду</w:t>
        </w:r>
      </w:smartTag>
      <w:r w:rsidR="004C5A89" w:rsidRPr="00B331C3">
        <w:rPr>
          <w:rFonts w:ascii="Times New Roman" w:eastAsia="Calibri" w:hAnsi="Times New Roman" w:cs="Times New Roman"/>
          <w:sz w:val="28"/>
          <w:szCs w:val="28"/>
        </w:rPr>
        <w:t xml:space="preserve"> автомобильным транспортом перевезено 161,7 </w:t>
      </w:r>
      <w:proofErr w:type="gramStart"/>
      <w:r w:rsidR="004C5A89" w:rsidRPr="00B331C3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4C5A89" w:rsidRPr="00B331C3">
        <w:rPr>
          <w:rFonts w:ascii="Times New Roman" w:eastAsia="Calibri" w:hAnsi="Times New Roman" w:cs="Times New Roman"/>
          <w:sz w:val="28"/>
          <w:szCs w:val="28"/>
        </w:rPr>
        <w:t xml:space="preserve"> тонн грузов и 1 186,5 млн пассажиров. </w:t>
      </w:r>
    </w:p>
    <w:p w14:paraId="005EDB50" w14:textId="77777777" w:rsidR="004C5A89" w:rsidRPr="00B331C3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>Удельный вес автомобильного транспорта в общем объеме перевозок грузов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всеми видами транспорта (за исключением трубопроводного) за январь</w:t>
      </w:r>
      <w:r w:rsidR="00251E0F" w:rsidRPr="00B331C3">
        <w:rPr>
          <w:rFonts w:ascii="Times New Roman" w:eastAsia="Calibri" w:hAnsi="Times New Roman" w:cs="Times New Roman"/>
          <w:sz w:val="28"/>
          <w:szCs w:val="28"/>
        </w:rPr>
        <w:t>–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ноябрь </w:t>
      </w:r>
      <w:smartTag w:uri="urn:schemas-microsoft-com:office:smarttags" w:element="metricconverter">
        <w:smartTagPr>
          <w:attr w:name="ProductID" w:val="2019 г"/>
        </w:smartTagPr>
        <w:r w:rsidRPr="00B331C3">
          <w:rPr>
            <w:rFonts w:ascii="Times New Roman" w:eastAsia="Calibri" w:hAnsi="Times New Roman" w:cs="Times New Roman"/>
            <w:sz w:val="28"/>
            <w:szCs w:val="28"/>
          </w:rPr>
          <w:t>2019 г</w:t>
        </w:r>
      </w:smartTag>
      <w:r w:rsidR="00251E0F" w:rsidRPr="00B331C3">
        <w:rPr>
          <w:rFonts w:ascii="Times New Roman" w:eastAsia="Calibri" w:hAnsi="Times New Roman" w:cs="Times New Roman"/>
          <w:sz w:val="28"/>
          <w:szCs w:val="28"/>
        </w:rPr>
        <w:t>. составил 52,5%.</w:t>
      </w:r>
    </w:p>
    <w:p w14:paraId="52102D8E" w14:textId="77777777" w:rsidR="004C5A89" w:rsidRPr="00B331C3" w:rsidRDefault="004C5A89" w:rsidP="007F3C71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>Удельный вес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>в общем объеме перевозок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>пассажиров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всеми видами транспорта за тот же временной отрезок – 60,3%, городского электрического транспорта и метрополитена – 35,4%. </w:t>
      </w:r>
    </w:p>
    <w:p w14:paraId="51B081D8" w14:textId="77777777" w:rsidR="004C5A89" w:rsidRPr="00B331C3" w:rsidRDefault="004C5A89" w:rsidP="004C5A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B721AD9" w14:textId="77777777" w:rsidR="00566030" w:rsidRPr="00B331C3" w:rsidRDefault="00566030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По данным управления ГАИ МВД Республики Беларусь</w:t>
      </w:r>
      <w:r w:rsidR="00F04665" w:rsidRPr="00B331C3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в структурных подразделениях</w:t>
      </w:r>
      <w:r w:rsidR="007E0ED8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Госавтоинспекции на 1 января 2020 г. зарегистрировано около 4,4 млн единиц авто-, </w:t>
      </w:r>
      <w:proofErr w:type="spellStart"/>
      <w:r w:rsidR="007E0ED8" w:rsidRPr="00B331C3">
        <w:rPr>
          <w:rFonts w:ascii="Times New Roman" w:eastAsia="Calibri" w:hAnsi="Times New Roman" w:cs="Times New Roman"/>
          <w:i/>
          <w:sz w:val="28"/>
          <w:szCs w:val="28"/>
        </w:rPr>
        <w:t>мототехники</w:t>
      </w:r>
      <w:proofErr w:type="spellEnd"/>
      <w:r w:rsidR="007E0ED8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и прицепов к ней (88,1% – в личном пользовании граждан, 11,9% – юридических лиц), в том числе </w:t>
      </w:r>
      <w:r w:rsidR="00D55652" w:rsidRPr="00B331C3">
        <w:rPr>
          <w:rFonts w:ascii="Times New Roman" w:eastAsia="Calibri" w:hAnsi="Times New Roman" w:cs="Times New Roman"/>
          <w:i/>
          <w:sz w:val="28"/>
          <w:szCs w:val="28"/>
        </w:rPr>
        <w:t>около 3,7 млн автомобилей.</w:t>
      </w:r>
    </w:p>
    <w:p w14:paraId="637CFFCD" w14:textId="77777777" w:rsidR="00D55652" w:rsidRPr="00B331C3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В личном пользовании граждан находится 3,1 млн легковых автомобилей, 149 тыс. грузовиков и 11,6 тыс. автобусов.</w:t>
      </w:r>
    </w:p>
    <w:p w14:paraId="4D6E36CF" w14:textId="77777777" w:rsidR="00D55652" w:rsidRPr="00B331C3" w:rsidRDefault="00D55652" w:rsidP="004C5A89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В ведении юридических лиц – 135 тыс. «легковушек», 262 тыс. грузовых автомобилей и более 32 тыс. автобусов.</w:t>
      </w:r>
    </w:p>
    <w:p w14:paraId="18398D27" w14:textId="77777777" w:rsidR="00773792" w:rsidRPr="00B331C3" w:rsidRDefault="00773792" w:rsidP="00C94F03">
      <w:pPr>
        <w:spacing w:before="120" w:after="120" w:line="23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Состояние и перспективы развития </w:t>
      </w:r>
      <w:r w:rsidR="00064D57" w:rsidRPr="00B331C3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</w:r>
      <w:r w:rsidRPr="00B331C3">
        <w:rPr>
          <w:rFonts w:ascii="Times New Roman" w:eastAsia="Calibri" w:hAnsi="Times New Roman" w:cs="Times New Roman"/>
          <w:b/>
          <w:sz w:val="28"/>
          <w:szCs w:val="28"/>
          <w:u w:val="single"/>
        </w:rPr>
        <w:t>автомобильного транспорта в Республике Беларусь</w:t>
      </w:r>
    </w:p>
    <w:p w14:paraId="72E8BE7F" w14:textId="77777777" w:rsidR="00CD5032" w:rsidRPr="00B331C3" w:rsidRDefault="0039587A" w:rsidP="00C94F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Обеспечивая основные потребности городского и сельского населения в перемещениях, </w:t>
      </w:r>
      <w:r w:rsidRPr="00B331C3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="00CD5032" w:rsidRPr="00B331C3">
        <w:rPr>
          <w:rFonts w:ascii="Times New Roman" w:hAnsi="Times New Roman" w:cs="Times New Roman"/>
          <w:b/>
          <w:spacing w:val="-4"/>
          <w:sz w:val="28"/>
          <w:szCs w:val="28"/>
        </w:rPr>
        <w:t>втомобильный транспорт общего пользования</w:t>
      </w:r>
      <w:r w:rsidR="00CD5032"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 в совокупности </w:t>
      </w:r>
      <w:r w:rsidR="00CD5032" w:rsidRPr="00B331C3">
        <w:rPr>
          <w:rFonts w:ascii="Times New Roman" w:hAnsi="Times New Roman" w:cs="Times New Roman"/>
          <w:b/>
          <w:spacing w:val="-4"/>
          <w:sz w:val="28"/>
          <w:szCs w:val="28"/>
        </w:rPr>
        <w:t>с городским электрическим транспортом и метрополитеном</w:t>
      </w:r>
      <w:r w:rsidR="00CD5032"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 обладает неоспоримой социальной значимостью.</w:t>
      </w:r>
    </w:p>
    <w:p w14:paraId="65E10A37" w14:textId="77777777" w:rsidR="00773792" w:rsidRPr="00B331C3" w:rsidRDefault="00773792" w:rsidP="0077379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551D865" w14:textId="77777777" w:rsidR="00773792" w:rsidRPr="00B331C3" w:rsidRDefault="006038E6" w:rsidP="00773792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331C3">
          <w:rPr>
            <w:rFonts w:ascii="Times New Roman" w:eastAsia="Calibri" w:hAnsi="Times New Roman" w:cs="Times New Roman"/>
            <w:i/>
            <w:sz w:val="28"/>
            <w:szCs w:val="28"/>
          </w:rPr>
          <w:t>2019 г</w:t>
        </w:r>
        <w:r w:rsidR="005763CA" w:rsidRPr="00B331C3">
          <w:rPr>
            <w:rFonts w:ascii="Times New Roman" w:eastAsia="Calibri" w:hAnsi="Times New Roman" w:cs="Times New Roman"/>
            <w:i/>
            <w:sz w:val="28"/>
            <w:szCs w:val="28"/>
          </w:rPr>
          <w:t>оду</w:t>
        </w:r>
      </w:smartTag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для дальнейшего обеспечения доступности и высокого качества обслуживания пассажиров организациями транспорта общего</w:t>
      </w:r>
      <w:r w:rsidR="00773792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пользования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приобретено свыше 580 автобусов, </w:t>
      </w:r>
      <w:r w:rsidR="00D81575" w:rsidRPr="00B331C3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38 троллейбусов, 50 электробусов, соответствующих высокому уровню комфортности и безопасности перевозок.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FE74A32" w14:textId="77777777" w:rsidR="006038E6" w:rsidRPr="00B331C3" w:rsidRDefault="00EC41CE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Однако з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 xml:space="preserve">а последние 30 лет сложилась устойчивая </w:t>
      </w:r>
      <w:r w:rsidR="006038E6" w:rsidRPr="00B331C3">
        <w:rPr>
          <w:rFonts w:ascii="Times New Roman" w:eastAsia="Calibri" w:hAnsi="Times New Roman" w:cs="Times New Roman"/>
          <w:b/>
          <w:sz w:val="28"/>
          <w:szCs w:val="28"/>
        </w:rPr>
        <w:t>динамика падения объема перевозок пассажиров и пассажирооборота, выполняемых транспортом общего пользования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 xml:space="preserve"> (автомобильным, городским электрическим транспортом и метрополитеном). </w:t>
      </w:r>
    </w:p>
    <w:p w14:paraId="57164025" w14:textId="77777777" w:rsidR="006038E6" w:rsidRPr="00B331C3" w:rsidRDefault="002155F7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Спрос на услуги по перевозкам пассажиров автомобильным, городским электрическим транспортом и метрополитеном во многом зависит от общей численности населения, численности занятого населения, численности населения проживающего в сельской местности, количества учащихся в учреждениях профессионально-технического и среднего специального образования, количества студентов учреждений высшего образования, числа граждан, использующих велосипед для осуществления поездок в трудовых и культурно-бытовых целях.</w:t>
      </w:r>
      <w:r w:rsidR="00132D68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6038E6" w:rsidRPr="00B331C3">
        <w:rPr>
          <w:rFonts w:ascii="Times New Roman" w:eastAsia="Calibri" w:hAnsi="Times New Roman" w:cs="Times New Roman"/>
          <w:b/>
          <w:sz w:val="28"/>
          <w:szCs w:val="28"/>
        </w:rPr>
        <w:t>дна из причин этой тенденции заключается в быстром наращивании парка легковых автомобилей в личной собственности граждан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 xml:space="preserve">, что оказывает существенное влияние на транспортный баланс городских, пригородных и междугородных пассажирских перевозок. </w:t>
      </w:r>
    </w:p>
    <w:p w14:paraId="0BA7BF6F" w14:textId="77777777" w:rsidR="001A642F" w:rsidRPr="00B331C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Р</w:t>
      </w:r>
      <w:r w:rsidR="00F04665" w:rsidRPr="00B331C3">
        <w:rPr>
          <w:rFonts w:ascii="Times New Roman" w:eastAsia="Calibri" w:hAnsi="Times New Roman" w:cs="Times New Roman"/>
          <w:sz w:val="28"/>
          <w:szCs w:val="28"/>
        </w:rPr>
        <w:t>асширение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автомобильного парка страны (как общественного, так и личного) автоматически </w:t>
      </w:r>
      <w:r w:rsidR="0094167A" w:rsidRPr="00B331C3">
        <w:rPr>
          <w:rFonts w:ascii="Times New Roman" w:eastAsia="Calibri" w:hAnsi="Times New Roman" w:cs="Times New Roman"/>
          <w:sz w:val="28"/>
          <w:szCs w:val="28"/>
        </w:rPr>
        <w:t xml:space="preserve">приводит к повышению спроса на </w:t>
      </w:r>
      <w:r w:rsidR="0094167A" w:rsidRPr="00B331C3">
        <w:rPr>
          <w:rFonts w:ascii="Times New Roman" w:eastAsia="Calibri" w:hAnsi="Times New Roman" w:cs="Times New Roman"/>
          <w:b/>
          <w:sz w:val="28"/>
          <w:szCs w:val="28"/>
        </w:rPr>
        <w:t>моторное топливо</w:t>
      </w:r>
      <w:r w:rsidR="0094167A" w:rsidRPr="00B331C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A642F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В этой связи представляет интерес динамика цен </w:t>
      </w:r>
      <w:r w:rsidR="001A642F" w:rsidRPr="00B331C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08AD" w:rsidRPr="00B331C3">
        <w:rPr>
          <w:rFonts w:ascii="Times New Roman" w:eastAsia="Calibri" w:hAnsi="Times New Roman" w:cs="Times New Roman"/>
          <w:sz w:val="28"/>
          <w:szCs w:val="28"/>
        </w:rPr>
        <w:t>него</w:t>
      </w:r>
      <w:r w:rsidR="001A642F" w:rsidRPr="00B331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67BFB2" w14:textId="77777777" w:rsidR="00B86EDA" w:rsidRPr="00B331C3" w:rsidRDefault="00B86EDA" w:rsidP="00C94F03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>В предыдущие годы цены на топливо на внутреннем рынке сдерживались, в результате чего нефтеперерабатывающие заводы (далее – НПЗ)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были вынуждены нарастить кредитную задолженность, ухудшив финансовое состояние. Только в 2018 году было начато выравнивание ценовой ситуации на внутреннем рынке, которое постепенно позволило НПЗ выйти на эффективную работу.</w:t>
      </w:r>
    </w:p>
    <w:p w14:paraId="5031D63F" w14:textId="77777777" w:rsidR="0094167A" w:rsidRPr="00B331C3" w:rsidRDefault="0094167A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2F50CC6" w14:textId="77777777" w:rsidR="00950E7C" w:rsidRPr="00B331C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Для Республики Беларусь, как для страны, не имеющей собственного углеводородного сырья в необходимом количестве, крайне важно обеспечить стабильную работу нефтеперерабатывающих заводов.</w:t>
      </w:r>
    </w:p>
    <w:p w14:paraId="2DF7D243" w14:textId="77777777" w:rsidR="00950E7C" w:rsidRPr="00B331C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В настоящее время белорусские</w:t>
      </w:r>
      <w:r w:rsidR="0085294D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НПЗ завершают масштабную модернизацию, которая направлена на повышение эффективности работы нефтехимического комплекса страны и позволит вывести белорусские предприятия на один уровень с мировыми лидерами нефтепереработки. Это – инвестиции в будущее Республики Беларусь.</w:t>
      </w:r>
    </w:p>
    <w:p w14:paraId="174A0F03" w14:textId="77777777" w:rsidR="00950E7C" w:rsidRPr="00B331C3" w:rsidRDefault="00950E7C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В новых условиях хозяйствования корректировка цен на моторное топливо необходима для поддержания эффективной работы отечественных заводов.</w:t>
      </w:r>
    </w:p>
    <w:p w14:paraId="0F2EA230" w14:textId="77777777" w:rsidR="00950E7C" w:rsidRPr="00B331C3" w:rsidRDefault="001C0F03" w:rsidP="00C94F03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этом </w:t>
      </w:r>
      <w:r w:rsidR="00D26E65" w:rsidRPr="00B331C3">
        <w:rPr>
          <w:rFonts w:ascii="Times New Roman" w:eastAsia="Calibri" w:hAnsi="Times New Roman" w:cs="Times New Roman"/>
          <w:sz w:val="28"/>
          <w:szCs w:val="28"/>
        </w:rPr>
        <w:t>важно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отметить, что с</w:t>
      </w:r>
      <w:r w:rsidR="00950E7C" w:rsidRPr="00B331C3">
        <w:rPr>
          <w:rFonts w:ascii="Times New Roman" w:eastAsia="Calibri" w:hAnsi="Times New Roman" w:cs="Times New Roman"/>
          <w:sz w:val="28"/>
          <w:szCs w:val="28"/>
        </w:rPr>
        <w:t xml:space="preserve"> учетом изменения рыночной конъюнктуры </w:t>
      </w:r>
      <w:r w:rsidR="00950E7C" w:rsidRPr="00B331C3">
        <w:rPr>
          <w:rFonts w:ascii="Times New Roman" w:eastAsia="Calibri" w:hAnsi="Times New Roman" w:cs="Times New Roman"/>
          <w:b/>
          <w:sz w:val="28"/>
          <w:szCs w:val="28"/>
        </w:rPr>
        <w:t>цены на нефтепродукты не только повышались, но и снижались</w:t>
      </w:r>
      <w:r w:rsidR="00950E7C" w:rsidRPr="00B331C3">
        <w:rPr>
          <w:rFonts w:ascii="Times New Roman" w:eastAsia="Calibri" w:hAnsi="Times New Roman" w:cs="Times New Roman"/>
          <w:sz w:val="28"/>
          <w:szCs w:val="28"/>
        </w:rPr>
        <w:t xml:space="preserve">. Решения об изменении цен производятся на основании комплексной оценки основных </w:t>
      </w:r>
      <w:proofErr w:type="spellStart"/>
      <w:r w:rsidR="00950E7C" w:rsidRPr="00B331C3">
        <w:rPr>
          <w:rFonts w:ascii="Times New Roman" w:eastAsia="Calibri" w:hAnsi="Times New Roman" w:cs="Times New Roman"/>
          <w:sz w:val="28"/>
          <w:szCs w:val="28"/>
        </w:rPr>
        <w:t>ценообразующих</w:t>
      </w:r>
      <w:proofErr w:type="spellEnd"/>
      <w:r w:rsidR="00950E7C" w:rsidRPr="00B331C3">
        <w:rPr>
          <w:rFonts w:ascii="Times New Roman" w:eastAsia="Calibri" w:hAnsi="Times New Roman" w:cs="Times New Roman"/>
          <w:sz w:val="28"/>
          <w:szCs w:val="28"/>
        </w:rPr>
        <w:t xml:space="preserve"> факторов – цены на закупаемую нефть, налоговой нагрузки, курса национальной валюты. </w:t>
      </w:r>
      <w:r w:rsidR="00D26E65" w:rsidRPr="00B331C3">
        <w:rPr>
          <w:rFonts w:ascii="Times New Roman" w:eastAsia="Calibri" w:hAnsi="Times New Roman" w:cs="Times New Roman"/>
          <w:sz w:val="28"/>
          <w:szCs w:val="28"/>
        </w:rPr>
        <w:t>И</w:t>
      </w:r>
      <w:r w:rsidR="00950E7C" w:rsidRPr="00B331C3">
        <w:rPr>
          <w:rFonts w:ascii="Times New Roman" w:eastAsia="Calibri" w:hAnsi="Times New Roman" w:cs="Times New Roman"/>
          <w:sz w:val="28"/>
          <w:szCs w:val="28"/>
        </w:rPr>
        <w:t xml:space="preserve"> это далеко не все факторы, которые определяют экономику НПЗ.</w:t>
      </w:r>
    </w:p>
    <w:p w14:paraId="0B10B27B" w14:textId="77777777" w:rsidR="00950E7C" w:rsidRPr="00B331C3" w:rsidRDefault="0094167A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>Наша стратегическая цель –</w:t>
      </w:r>
      <w:r w:rsidR="00950E7C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 сохранить энергетическую безопасность Беларуси</w:t>
      </w:r>
      <w:r w:rsidR="00950E7C" w:rsidRPr="00B331C3">
        <w:rPr>
          <w:rFonts w:ascii="Times New Roman" w:eastAsia="Calibri" w:hAnsi="Times New Roman" w:cs="Times New Roman"/>
          <w:sz w:val="28"/>
          <w:szCs w:val="28"/>
        </w:rPr>
        <w:t>. Добиться этого можно только при устойчивом развитии отечественной нефтепереработки. Отсутствие нефтеперерабатывающих мощностей в стране автоматически приводит к подорожанию топлива, поскольку цены и условия диктуют зарубежные поставщики.</w:t>
      </w:r>
    </w:p>
    <w:p w14:paraId="1A9BBE26" w14:textId="77777777" w:rsidR="00950E7C" w:rsidRPr="00B331C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Под влиянием </w:t>
      </w:r>
      <w:r w:rsidR="00AB5D1B"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изменчивости</w:t>
      </w:r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мировых котировок цены на моторное топливо в соседних европейских с</w:t>
      </w:r>
      <w:r w:rsidR="0094167A"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т</w:t>
      </w:r>
      <w:r w:rsidR="00B71AAC"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ранах были скорректированы на 2–</w:t>
      </w:r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7%.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>Индексировались и белорусские цены на моторное</w:t>
      </w:r>
      <w:r w:rsidR="0094167A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 топливо, но они остаются на 30</w:t>
      </w:r>
      <w:r w:rsidR="00411F42"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>–</w:t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>40% ниже, чем на сопредельных европейских и украинском рынках.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Таким образом реализуемая концерном стратегия ценообразования обеспечивает баланс интересов производителей и потребителей.</w:t>
      </w:r>
    </w:p>
    <w:p w14:paraId="63DA8AC0" w14:textId="77777777" w:rsidR="00221A56" w:rsidRPr="00B331C3" w:rsidRDefault="00221A56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209C483" w14:textId="77777777" w:rsidR="00221A56" w:rsidRPr="00B331C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С </w:t>
      </w:r>
      <w:r w:rsidR="00D30BBF"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9</w:t>
      </w:r>
      <w:r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 </w:t>
      </w:r>
      <w:r w:rsidR="00910D52"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феврал</w:t>
      </w:r>
      <w:r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я 2020 г</w:t>
      </w:r>
      <w:r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</w:t>
      </w:r>
      <w:r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стоимость топлива</w:t>
      </w:r>
      <w:r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 автозаправочных станциях Республики Беларусь составляет</w:t>
      </w:r>
      <w:r w:rsidR="00910D52"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="00910D52"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 xml:space="preserve">(цена 1 л в бел. </w:t>
      </w:r>
      <w:r w:rsidR="00181436"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р</w:t>
      </w:r>
      <w:r w:rsidR="00910D52"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уб</w:t>
      </w:r>
      <w:r w:rsidR="00181436"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.</w:t>
      </w:r>
      <w:r w:rsidR="00910D52" w:rsidRPr="00B331C3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)</w:t>
      </w:r>
      <w:r w:rsidR="00D30BBF"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>: бензина АИ-92-К5-Евро – 1,7</w:t>
      </w:r>
      <w:r w:rsidR="00910D52"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АИ-95-К5-Евро – </w:t>
      </w:r>
      <w:r w:rsidR="00D30BBF"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="00910D52"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АИ-98-К5-Евро – </w:t>
      </w:r>
      <w:r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>2</w:t>
      </w:r>
      <w:r w:rsidR="00D30BBF"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>,02</w:t>
      </w:r>
      <w:r w:rsidR="00910D52"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ДТ – </w:t>
      </w:r>
      <w:r w:rsidR="00D30BBF"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>1,8</w:t>
      </w:r>
      <w:r w:rsidRPr="00B331C3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14:paraId="5BC4AA7B" w14:textId="77777777" w:rsidR="00221A56" w:rsidRPr="00B331C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2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Для сравнения приводим</w:t>
      </w:r>
      <w:r w:rsidRPr="00B331C3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цены на топливо в Беларуси и у соседей</w:t>
      </w:r>
      <w:r w:rsidRPr="00B331C3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(информация по состоянию на 28.01.2020 г с сайта </w:t>
      </w:r>
      <w:hyperlink r:id="rId9" w:anchor=".XH-O4cAzaUl" w:tgtFrame="_blank" w:history="1">
        <w:r w:rsidRPr="00B331C3">
          <w:rPr>
            <w:rStyle w:val="a3"/>
            <w:rFonts w:ascii="Times New Roman" w:eastAsia="Calibri" w:hAnsi="Times New Roman" w:cs="Times New Roman"/>
            <w:i/>
            <w:spacing w:val="-2"/>
            <w:sz w:val="28"/>
            <w:szCs w:val="28"/>
          </w:rPr>
          <w:t>autotraveler.ru</w:t>
        </w:r>
      </w:hyperlink>
      <w:r w:rsidRPr="00B331C3">
        <w:rPr>
          <w:rFonts w:ascii="Times New Roman" w:eastAsia="Calibri" w:hAnsi="Times New Roman" w:cs="Times New Roman"/>
          <w:i/>
          <w:spacing w:val="-2"/>
          <w:sz w:val="28"/>
          <w:szCs w:val="28"/>
        </w:rPr>
        <w:t>).</w:t>
      </w:r>
    </w:p>
    <w:p w14:paraId="22CD292C" w14:textId="77777777" w:rsidR="00221A56" w:rsidRPr="00B331C3" w:rsidRDefault="00221A56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Бе</w:t>
      </w:r>
      <w:r w:rsidR="005955F9" w:rsidRPr="00B331C3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нзин АИ-95-К5-Евро (цена 1 л в евро</w:t>
      </w:r>
      <w:r w:rsidRPr="00B331C3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)</w:t>
      </w:r>
      <w:r w:rsidR="00CC21A2"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: Беларусь – 0,76</w:t>
      </w:r>
      <w:r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Латвия –</w:t>
      </w:r>
      <w:r w:rsidR="00CC21A2"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1,30</w:t>
      </w:r>
      <w:r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Литва – 1,2</w:t>
      </w:r>
      <w:r w:rsidR="00CC21A2"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0, Эстония – 1,35</w:t>
      </w:r>
      <w:r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Польша – 1,1</w:t>
      </w:r>
      <w:r w:rsidR="00CC21A2"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5</w:t>
      </w:r>
      <w:r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Украина – 0,9</w:t>
      </w:r>
      <w:r w:rsidR="00CC21A2"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7</w:t>
      </w:r>
      <w:r w:rsidRPr="00B331C3">
        <w:rPr>
          <w:rFonts w:ascii="Times New Roman" w:eastAsia="Calibri" w:hAnsi="Times New Roman" w:cs="Times New Roman"/>
          <w:i/>
          <w:spacing w:val="-6"/>
          <w:sz w:val="28"/>
          <w:szCs w:val="28"/>
        </w:rPr>
        <w:t>, Россия – 0,68.</w:t>
      </w:r>
    </w:p>
    <w:p w14:paraId="33B13375" w14:textId="77777777" w:rsidR="00221A56" w:rsidRPr="00B331C3" w:rsidRDefault="00221A56" w:rsidP="007F3C7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Дизельное топливо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ДТ-К5-Евро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955F9"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(цена 1 л в евро</w:t>
      </w: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6A5136" w:rsidRPr="00B331C3">
        <w:rPr>
          <w:rFonts w:ascii="Times New Roman" w:eastAsia="Calibri" w:hAnsi="Times New Roman" w:cs="Times New Roman"/>
          <w:i/>
          <w:sz w:val="28"/>
          <w:szCs w:val="28"/>
        </w:rPr>
        <w:t>: Беларусь – 0,76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, Латвия – 1,2</w:t>
      </w:r>
      <w:r w:rsidR="006A5136" w:rsidRPr="00B331C3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, Литва – 1,</w:t>
      </w:r>
      <w:r w:rsidR="006A5136" w:rsidRPr="00B331C3">
        <w:rPr>
          <w:rFonts w:ascii="Times New Roman" w:eastAsia="Calibri" w:hAnsi="Times New Roman" w:cs="Times New Roman"/>
          <w:i/>
          <w:sz w:val="28"/>
          <w:szCs w:val="28"/>
        </w:rPr>
        <w:t>08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, Эстония – 1,</w:t>
      </w:r>
      <w:r w:rsidR="006A5136" w:rsidRPr="00B331C3">
        <w:rPr>
          <w:rFonts w:ascii="Times New Roman" w:eastAsia="Calibri" w:hAnsi="Times New Roman" w:cs="Times New Roman"/>
          <w:i/>
          <w:sz w:val="28"/>
          <w:szCs w:val="28"/>
        </w:rPr>
        <w:t>33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, Польша – 1,2</w:t>
      </w:r>
      <w:r w:rsidR="006A5136" w:rsidRPr="00B331C3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, Украина – 0,9</w:t>
      </w:r>
      <w:r w:rsidR="006A5136" w:rsidRPr="00B331C3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, Россия – 0,69.</w:t>
      </w:r>
    </w:p>
    <w:p w14:paraId="300FEB5E" w14:textId="77777777" w:rsidR="00950E7C" w:rsidRPr="00B331C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Белорусские НПЗ системно повышают эффективность и снижают затраты на производство за счет модернизации и реконструкции технологических объектов. Экономический эффект от реализации мероприятий по снижению затрат за 2019 год оценивается в 60 млн долл</w:t>
      </w:r>
      <w:r w:rsidR="00411F42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США.</w:t>
      </w:r>
    </w:p>
    <w:p w14:paraId="6DC54325" w14:textId="77777777" w:rsidR="00950E7C" w:rsidRPr="00B331C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За 2019 год цены на моторное топливо в республике в среднем были увеличены на 13%, в то время как мировая котировка нефти за указанный период выросла на 17%.</w:t>
      </w:r>
    </w:p>
    <w:p w14:paraId="43ADE604" w14:textId="77777777" w:rsidR="00950E7C" w:rsidRPr="00B331C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</w:t>
      </w:r>
      <w:r w:rsidR="0094167A"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>начале</w:t>
      </w:r>
      <w:r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2020 года котировки нефти продолжают увеличиваться, достигая в отдельные периоды 68 долл</w:t>
      </w:r>
      <w:r w:rsidR="004A5817"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США.</w:t>
      </w:r>
      <w:r w:rsidR="00AB5D1B"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>При сложившемся уровне мировой котировки только в результате негативного влияния налогового маневра стоимость нефти для белорусских НПЗ по отношению к предыдущему году вырастет более чем на 20 долл</w:t>
      </w:r>
      <w:r w:rsidR="004A5817"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</w:t>
      </w:r>
      <w:r w:rsidR="00302CB9"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ША </w:t>
      </w:r>
      <w:r w:rsidR="00302CB9" w:rsidRPr="00B331C3">
        <w:rPr>
          <w:rFonts w:ascii="Times New Roman" w:eastAsia="Calibri" w:hAnsi="Times New Roman" w:cs="Times New Roman"/>
          <w:sz w:val="28"/>
          <w:szCs w:val="28"/>
        </w:rPr>
        <w:t>на 1 тонну, что составляет 5</w:t>
      </w:r>
      <w:r w:rsidRPr="00B331C3">
        <w:rPr>
          <w:rFonts w:ascii="Times New Roman" w:eastAsia="Calibri" w:hAnsi="Times New Roman" w:cs="Times New Roman"/>
          <w:sz w:val="28"/>
          <w:szCs w:val="28"/>
        </w:rPr>
        <w:t>% к уровню цены 2019 года.</w:t>
      </w:r>
    </w:p>
    <w:p w14:paraId="015DFFCC" w14:textId="77777777" w:rsidR="0094167A" w:rsidRPr="00B331C3" w:rsidRDefault="00950E7C" w:rsidP="00C94F03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указанных условиях в целях обеспечения стабильной работы белорусской нефтеперерабатывающе</w:t>
      </w:r>
      <w:r w:rsidR="007B7D6C" w:rsidRPr="00B331C3">
        <w:rPr>
          <w:rFonts w:ascii="Times New Roman" w:eastAsia="Calibri" w:hAnsi="Times New Roman" w:cs="Times New Roman"/>
          <w:sz w:val="28"/>
          <w:szCs w:val="28"/>
        </w:rPr>
        <w:t>й отрасли концерн «</w:t>
      </w:r>
      <w:proofErr w:type="spellStart"/>
      <w:r w:rsidR="007B7D6C" w:rsidRPr="00B331C3">
        <w:rPr>
          <w:rFonts w:ascii="Times New Roman" w:eastAsia="Calibri" w:hAnsi="Times New Roman" w:cs="Times New Roman"/>
          <w:sz w:val="28"/>
          <w:szCs w:val="28"/>
        </w:rPr>
        <w:t>Белнефтехим</w:t>
      </w:r>
      <w:proofErr w:type="spellEnd"/>
      <w:r w:rsidR="007B7D6C" w:rsidRPr="00B331C3">
        <w:rPr>
          <w:rFonts w:ascii="Times New Roman" w:eastAsia="Calibri" w:hAnsi="Times New Roman" w:cs="Times New Roman"/>
          <w:sz w:val="28"/>
          <w:szCs w:val="28"/>
        </w:rPr>
        <w:t>»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продолжа</w:t>
      </w:r>
      <w:r w:rsidR="00E13913" w:rsidRPr="00B331C3">
        <w:rPr>
          <w:rFonts w:ascii="Times New Roman" w:eastAsia="Calibri" w:hAnsi="Times New Roman" w:cs="Times New Roman"/>
          <w:sz w:val="28"/>
          <w:szCs w:val="28"/>
        </w:rPr>
        <w:t>ет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принятую стратегию поэтапного изменения цен на моторное топливо</w:t>
      </w:r>
      <w:r w:rsidR="00E13913" w:rsidRPr="00B331C3">
        <w:rPr>
          <w:rFonts w:ascii="Times New Roman" w:eastAsia="Calibri" w:hAnsi="Times New Roman" w:cs="Times New Roman"/>
          <w:sz w:val="28"/>
          <w:szCs w:val="28"/>
        </w:rPr>
        <w:t>, которая</w:t>
      </w:r>
      <w:r w:rsidR="0094167A" w:rsidRPr="00B331C3">
        <w:rPr>
          <w:rFonts w:ascii="Times New Roman" w:eastAsia="Calibri" w:hAnsi="Times New Roman" w:cs="Times New Roman"/>
          <w:sz w:val="28"/>
          <w:szCs w:val="28"/>
        </w:rPr>
        <w:t xml:space="preserve"> пока </w:t>
      </w:r>
      <w:r w:rsidR="0094167A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остается самым оптимальным вариантом для соблюдения соотношения цены и качества продукции белорусской нефтепереработки и для защиты интересов автовладельцев. Выбранная </w:t>
      </w:r>
      <w:r w:rsidR="0094167A" w:rsidRPr="00B331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стратегия позволяет смягчить влияние изменения цен на нефтепродукты </w:t>
      </w:r>
      <w:r w:rsidR="00A16AEC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как </w:t>
      </w:r>
      <w:r w:rsidR="0094167A" w:rsidRPr="00B331C3">
        <w:rPr>
          <w:rFonts w:ascii="Times New Roman" w:eastAsia="Calibri" w:hAnsi="Times New Roman" w:cs="Times New Roman"/>
          <w:b/>
          <w:sz w:val="28"/>
          <w:szCs w:val="28"/>
        </w:rPr>
        <w:t>на экономику в целом</w:t>
      </w:r>
      <w:r w:rsidR="00A16AEC" w:rsidRPr="00B331C3">
        <w:rPr>
          <w:rFonts w:ascii="Times New Roman" w:eastAsia="Calibri" w:hAnsi="Times New Roman" w:cs="Times New Roman"/>
          <w:b/>
          <w:sz w:val="28"/>
          <w:szCs w:val="28"/>
        </w:rPr>
        <w:t>, так</w:t>
      </w:r>
      <w:r w:rsidR="0094167A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 и на каждого потребителя в частности. </w:t>
      </w:r>
    </w:p>
    <w:p w14:paraId="0E2AEE82" w14:textId="77777777" w:rsidR="00D200B7" w:rsidRPr="00B331C3" w:rsidRDefault="00D200B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Возмещение затрат на перевозки</w:t>
      </w:r>
      <w:r w:rsidR="009D1228"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пассажиров общественным транспортом</w:t>
      </w:r>
    </w:p>
    <w:p w14:paraId="200CA9F3" w14:textId="77777777" w:rsidR="00507133" w:rsidRPr="00B331C3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Услуги городского пассажирского транспор</w:t>
      </w:r>
      <w:r w:rsidR="00F23698" w:rsidRPr="00B331C3">
        <w:rPr>
          <w:rFonts w:ascii="Times New Roman" w:eastAsia="Calibri" w:hAnsi="Times New Roman" w:cs="Times New Roman"/>
          <w:sz w:val="28"/>
          <w:szCs w:val="28"/>
        </w:rPr>
        <w:t xml:space="preserve">та общего пользования являются </w:t>
      </w:r>
      <w:r w:rsidR="00993ECC" w:rsidRPr="00B331C3">
        <w:rPr>
          <w:rFonts w:ascii="Times New Roman" w:eastAsia="Calibri" w:hAnsi="Times New Roman" w:cs="Times New Roman"/>
          <w:sz w:val="28"/>
          <w:szCs w:val="28"/>
        </w:rPr>
        <w:t xml:space="preserve">социально значимыми и тарифы 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на эти услуги подлежат государственному ценовому регулированию. При этом </w:t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>часть затрат на оказание этих услуг субсидируется транспортным организациям из бюджета</w:t>
      </w:r>
      <w:r w:rsidRPr="00B331C3">
        <w:rPr>
          <w:rFonts w:ascii="Times New Roman" w:eastAsia="Calibri" w:hAnsi="Times New Roman" w:cs="Times New Roman"/>
          <w:sz w:val="28"/>
          <w:szCs w:val="28"/>
        </w:rPr>
        <w:t>.</w:t>
      </w:r>
      <w:r w:rsidR="00DC41BF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133" w:rsidRPr="00B331C3">
        <w:rPr>
          <w:rFonts w:ascii="Times New Roman" w:eastAsia="Calibri" w:hAnsi="Times New Roman" w:cs="Times New Roman"/>
          <w:sz w:val="28"/>
          <w:szCs w:val="28"/>
        </w:rPr>
        <w:t>Международный опыт подтверждает схожий подход к государственной поддержке транспортных организаций при оказании социально значимых услуг городского пассажирского транспорта общего пользования.</w:t>
      </w:r>
    </w:p>
    <w:p w14:paraId="20E0A183" w14:textId="77777777" w:rsidR="00D200B7" w:rsidRPr="00B331C3" w:rsidRDefault="00507133" w:rsidP="00507133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4A0F2B2" w14:textId="77777777" w:rsidR="00D200B7" w:rsidRPr="00B331C3" w:rsidRDefault="00D200B7" w:rsidP="00507133">
      <w:pPr>
        <w:spacing w:after="0" w:line="280" w:lineRule="exact"/>
        <w:ind w:left="70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В соответствии с Законом Рес</w:t>
      </w:r>
      <w:r w:rsidR="00507133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публики Беларусь от </w:t>
      </w:r>
      <w:r w:rsidR="00507133" w:rsidRPr="00B331C3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16 декабря 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2019 г. № 269-З «О республиканском бюджете на 2020 год» расходы республиканского бюджета на транспорт составляют 164 445 114,0 рублей, в том числ</w:t>
      </w:r>
      <w:r w:rsidR="00507133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е на автомобильный транспорт 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– 6 819 560,0 рублей.</w:t>
      </w:r>
    </w:p>
    <w:p w14:paraId="0D8B7F88" w14:textId="77777777" w:rsidR="00D200B7" w:rsidRPr="00B331C3" w:rsidRDefault="00824807" w:rsidP="00EE08D0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D200B7" w:rsidRPr="00B331C3">
        <w:rPr>
          <w:rFonts w:ascii="Times New Roman" w:eastAsia="Calibri" w:hAnsi="Times New Roman" w:cs="Times New Roman"/>
          <w:b/>
          <w:sz w:val="28"/>
          <w:szCs w:val="28"/>
        </w:rPr>
        <w:t>егулирование тарифов</w:t>
      </w:r>
      <w:r w:rsidR="00D200B7" w:rsidRPr="00B331C3">
        <w:rPr>
          <w:rFonts w:ascii="Times New Roman" w:eastAsia="Calibri" w:hAnsi="Times New Roman" w:cs="Times New Roman"/>
          <w:sz w:val="28"/>
          <w:szCs w:val="28"/>
        </w:rPr>
        <w:t xml:space="preserve"> на перевозки пассажиров всеми видами городского транспорта и пригородным автомобильным транспортом в регулярном сообщении </w:t>
      </w:r>
      <w:r w:rsidR="00D200B7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осуществляется облисполкомами и Минским </w:t>
      </w:r>
      <w:r w:rsidR="00D200B7" w:rsidRPr="00B331C3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горисполкомом по согласованию с </w:t>
      </w:r>
      <w:r w:rsidR="004854CF" w:rsidRPr="00B331C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Министерством антимонопольного</w:t>
      </w:r>
      <w:r w:rsidR="004854CF"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 регулирования и торговли Республики Беларусь</w:t>
      </w:r>
      <w:r w:rsidR="00D200B7" w:rsidRPr="00B331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A82C92" w14:textId="77777777" w:rsidR="00D200B7" w:rsidRPr="00B331C3" w:rsidRDefault="00D200B7" w:rsidP="00EE08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целях повышения окупаемости перевозок пассажиров и сокращения бюджетного финансирования в 2016</w:t>
      </w:r>
      <w:r w:rsidR="00411F42" w:rsidRPr="00B331C3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2019 годах поэтапно </w:t>
      </w:r>
      <w:r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>повышались тарифы на городские</w:t>
      </w:r>
      <w:r w:rsidRPr="00B331C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перевозки пассажиров</w:t>
      </w:r>
      <w:r w:rsidRPr="00B331C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пригородные автомобильные перевозки пассажиров в соответствии с решениями </w:t>
      </w:r>
      <w:r w:rsidRPr="00B331C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Комиссии</w:t>
      </w:r>
      <w:r w:rsidRPr="00B331C3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по вопросам государственного регулирования ценообразования при Совете Министров Республики Беларусь.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DC29E4D" w14:textId="77777777" w:rsidR="00D200B7" w:rsidRPr="00B331C3" w:rsidRDefault="004939B5" w:rsidP="004939B5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6E3FD1D4" w14:textId="77777777" w:rsidR="00D200B7" w:rsidRPr="00B331C3" w:rsidRDefault="00D200B7" w:rsidP="004939B5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В 2019 году т</w:t>
      </w:r>
      <w:r w:rsidR="00993ECC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ариф в среднем за год 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повысился на 5 коп. на проезд в городском пассажирском транспорте и </w:t>
      </w:r>
      <w:r w:rsidR="003845E1" w:rsidRPr="00B331C3">
        <w:rPr>
          <w:rFonts w:ascii="Times New Roman" w:eastAsia="Calibri" w:hAnsi="Times New Roman" w:cs="Times New Roman"/>
          <w:i/>
          <w:sz w:val="28"/>
          <w:szCs w:val="28"/>
        </w:rPr>
        <w:t>составил 60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коп. – в областях, 65 коп. – в </w:t>
      </w:r>
      <w:proofErr w:type="spell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>, в том числе 70 коп. – метрополитен</w:t>
      </w:r>
      <w:r w:rsidR="000E1322" w:rsidRPr="00B331C3">
        <w:rPr>
          <w:rFonts w:ascii="Times New Roman" w:eastAsia="Calibri" w:hAnsi="Times New Roman" w:cs="Times New Roman"/>
          <w:i/>
          <w:sz w:val="28"/>
          <w:szCs w:val="28"/>
        </w:rPr>
        <w:t>;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проезд в пригородном транспорте </w:t>
      </w:r>
      <w:r w:rsidR="003845E1" w:rsidRPr="00B331C3">
        <w:rPr>
          <w:rFonts w:ascii="Times New Roman" w:eastAsia="Calibri" w:hAnsi="Times New Roman" w:cs="Times New Roman"/>
          <w:i/>
          <w:sz w:val="28"/>
          <w:szCs w:val="28"/>
        </w:rPr>
        <w:t>повысился на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1 коп. в областях и 2 коп. в </w:t>
      </w:r>
      <w:proofErr w:type="spell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г.Минске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и составил в среднем 7 коп. за 1 км проезда. </w:t>
      </w:r>
    </w:p>
    <w:p w14:paraId="21619466" w14:textId="77777777" w:rsidR="00D200B7" w:rsidRPr="00B331C3" w:rsidRDefault="004939B5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П</w:t>
      </w:r>
      <w:r w:rsidR="002D67A0" w:rsidRPr="00B331C3">
        <w:rPr>
          <w:rFonts w:ascii="Times New Roman" w:eastAsia="Calibri" w:hAnsi="Times New Roman" w:cs="Times New Roman"/>
          <w:sz w:val="28"/>
          <w:szCs w:val="28"/>
        </w:rPr>
        <w:t>ланируется, что в</w:t>
      </w:r>
      <w:r w:rsidR="00D200B7" w:rsidRPr="00B331C3">
        <w:rPr>
          <w:rFonts w:ascii="Times New Roman" w:eastAsia="Calibri" w:hAnsi="Times New Roman" w:cs="Times New Roman"/>
          <w:sz w:val="28"/>
          <w:szCs w:val="28"/>
        </w:rPr>
        <w:t xml:space="preserve"> 2020 году уровень возмещения населением затрат городским автомобильным т</w:t>
      </w:r>
      <w:r w:rsidRPr="00B331C3">
        <w:rPr>
          <w:rFonts w:ascii="Times New Roman" w:eastAsia="Calibri" w:hAnsi="Times New Roman" w:cs="Times New Roman"/>
          <w:sz w:val="28"/>
          <w:szCs w:val="28"/>
        </w:rPr>
        <w:t>ранспортом составит не менее 80%</w:t>
      </w:r>
      <w:r w:rsidR="00D200B7" w:rsidRPr="00B331C3">
        <w:rPr>
          <w:rFonts w:ascii="Times New Roman" w:eastAsia="Calibri" w:hAnsi="Times New Roman" w:cs="Times New Roman"/>
          <w:sz w:val="28"/>
          <w:szCs w:val="28"/>
        </w:rPr>
        <w:t xml:space="preserve"> в том числ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е в областях – не менее 90% и </w:t>
      </w:r>
      <w:proofErr w:type="spellStart"/>
      <w:r w:rsidRPr="00B331C3">
        <w:rPr>
          <w:rFonts w:ascii="Times New Roman" w:eastAsia="Calibri" w:hAnsi="Times New Roman" w:cs="Times New Roman"/>
          <w:sz w:val="28"/>
          <w:szCs w:val="28"/>
        </w:rPr>
        <w:t>г.</w:t>
      </w:r>
      <w:r w:rsidR="00D200B7" w:rsidRPr="00B331C3">
        <w:rPr>
          <w:rFonts w:ascii="Times New Roman" w:eastAsia="Calibri" w:hAnsi="Times New Roman" w:cs="Times New Roman"/>
          <w:sz w:val="28"/>
          <w:szCs w:val="28"/>
        </w:rPr>
        <w:t>Минске</w:t>
      </w:r>
      <w:proofErr w:type="spellEnd"/>
      <w:r w:rsidR="00D200B7" w:rsidRPr="00B331C3">
        <w:rPr>
          <w:rFonts w:ascii="Times New Roman" w:eastAsia="Calibri" w:hAnsi="Times New Roman" w:cs="Times New Roman"/>
          <w:sz w:val="28"/>
          <w:szCs w:val="28"/>
        </w:rPr>
        <w:t xml:space="preserve"> – не менее 70</w:t>
      </w:r>
      <w:r w:rsidRPr="00B331C3">
        <w:rPr>
          <w:rFonts w:ascii="Times New Roman" w:eastAsia="Calibri" w:hAnsi="Times New Roman" w:cs="Times New Roman"/>
          <w:sz w:val="28"/>
          <w:szCs w:val="28"/>
        </w:rPr>
        <w:t>%</w:t>
      </w:r>
      <w:r w:rsidR="00D200B7" w:rsidRPr="00B331C3">
        <w:rPr>
          <w:rFonts w:ascii="Times New Roman" w:eastAsia="Calibri" w:hAnsi="Times New Roman" w:cs="Times New Roman"/>
          <w:sz w:val="28"/>
          <w:szCs w:val="28"/>
        </w:rPr>
        <w:t>, а пригородным автомобильным транспортом – не мен</w:t>
      </w:r>
      <w:r w:rsidRPr="00B331C3">
        <w:rPr>
          <w:rFonts w:ascii="Times New Roman" w:eastAsia="Calibri" w:hAnsi="Times New Roman" w:cs="Times New Roman"/>
          <w:sz w:val="28"/>
          <w:szCs w:val="28"/>
        </w:rPr>
        <w:t>ее 65%</w:t>
      </w:r>
      <w:r w:rsidR="00D200B7" w:rsidRPr="00B331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86D390" w14:textId="77777777" w:rsidR="00D200B7" w:rsidRPr="00B331C3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достижение </w:t>
      </w:r>
      <w:r w:rsidR="004939B5" w:rsidRPr="00B331C3">
        <w:rPr>
          <w:rFonts w:ascii="Times New Roman" w:eastAsia="Calibri" w:hAnsi="Times New Roman" w:cs="Times New Roman"/>
          <w:sz w:val="28"/>
          <w:szCs w:val="28"/>
        </w:rPr>
        <w:t>в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2020 году запланированного уровня возмещения возможно не только за счет повышения тарифов, но и принятия мер по оптимизации затрат, а также </w:t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>совершенствования существующей системы оплаты проезда</w:t>
      </w:r>
      <w:r w:rsidRPr="00B331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A6F123B" w14:textId="77777777" w:rsidR="00F538B9" w:rsidRPr="00B331C3" w:rsidRDefault="004939B5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Примечателен в этом плане опыт </w:t>
      </w:r>
      <w:proofErr w:type="spellStart"/>
      <w:r w:rsidRPr="00B331C3">
        <w:rPr>
          <w:rFonts w:ascii="Times New Roman" w:eastAsia="Calibri" w:hAnsi="Times New Roman" w:cs="Times New Roman"/>
          <w:b/>
          <w:sz w:val="28"/>
          <w:szCs w:val="28"/>
        </w:rPr>
        <w:t>г.Минска</w:t>
      </w:r>
      <w:proofErr w:type="spellEnd"/>
      <w:r w:rsidRPr="00B331C3">
        <w:rPr>
          <w:rFonts w:ascii="Times New Roman" w:eastAsia="Calibri" w:hAnsi="Times New Roman" w:cs="Times New Roman"/>
          <w:sz w:val="28"/>
          <w:szCs w:val="28"/>
        </w:rPr>
        <w:t>.</w:t>
      </w:r>
      <w:r w:rsidR="002D7DFF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0B7" w:rsidRPr="00B331C3">
        <w:rPr>
          <w:rFonts w:ascii="Times New Roman" w:eastAsia="Calibri" w:hAnsi="Times New Roman" w:cs="Times New Roman"/>
          <w:bCs/>
          <w:sz w:val="28"/>
          <w:szCs w:val="28"/>
        </w:rPr>
        <w:t>Внедрен</w:t>
      </w:r>
      <w:r w:rsidR="00F23698"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ная в </w:t>
      </w:r>
      <w:r w:rsidR="00E06E07"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столице</w:t>
      </w:r>
      <w:r w:rsidR="00D200B7"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автоматизированная</w:t>
      </w:r>
      <w:r w:rsidR="00D200B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система оплаты и контроля проезда </w:t>
      </w:r>
      <w:r w:rsidR="00D200B7" w:rsidRPr="00B331C3">
        <w:rPr>
          <w:rFonts w:ascii="Times New Roman" w:eastAsia="Calibri" w:hAnsi="Times New Roman" w:cs="Times New Roman"/>
          <w:sz w:val="28"/>
          <w:szCs w:val="28"/>
        </w:rPr>
        <w:t xml:space="preserve">обеспечивает положительный социальный эффект для города и его жителей. Основанная на современных технологиях, система является экономически привлекательной и удобной для пассажиров. </w:t>
      </w:r>
    </w:p>
    <w:p w14:paraId="221B2FE3" w14:textId="77777777" w:rsidR="004939B5" w:rsidRPr="00B331C3" w:rsidRDefault="00D200B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Обеспечивается защита проездных документов от ксерокопирования и подделок. Совершенствуется существующая тарифная политика –</w:t>
      </w:r>
      <w:r w:rsidR="00A74B14" w:rsidRPr="00B331C3">
        <w:rPr>
          <w:rFonts w:ascii="Times New Roman" w:eastAsia="Calibri" w:hAnsi="Times New Roman" w:cs="Times New Roman"/>
          <w:sz w:val="28"/>
          <w:szCs w:val="28"/>
        </w:rPr>
        <w:t xml:space="preserve"> созданы проездные документы на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определенное количество поездок; определенные периоды времени в комбинациях с поездами городских линий;</w:t>
      </w:r>
      <w:r w:rsidR="00A74B14" w:rsidRPr="00B331C3">
        <w:rPr>
          <w:rFonts w:ascii="Times New Roman" w:eastAsia="Calibri" w:hAnsi="Times New Roman" w:cs="Times New Roman"/>
          <w:sz w:val="28"/>
          <w:szCs w:val="28"/>
        </w:rPr>
        <w:t xml:space="preserve"> а также на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1, 2, 3, 90 суток (автобус-троллейбус-трамвай). Введена оплата с помощью транспортных тарифных единиц в автобусах, выполняющих пригородные автомобильные перевозки пассажиров в обычном регулярном сообщении. </w:t>
      </w:r>
    </w:p>
    <w:p w14:paraId="0808D1C3" w14:textId="77777777" w:rsidR="00D200B7" w:rsidRPr="00B331C3" w:rsidRDefault="00D200B7" w:rsidP="00193095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Пассажи</w:t>
      </w:r>
      <w:r w:rsidR="001240C9" w:rsidRPr="00B331C3">
        <w:rPr>
          <w:rFonts w:ascii="Times New Roman" w:eastAsia="Calibri" w:hAnsi="Times New Roman" w:cs="Times New Roman"/>
          <w:sz w:val="28"/>
          <w:szCs w:val="28"/>
        </w:rPr>
        <w:t>рам предоставляется возможность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записывать на одну бесконтактную смарт-карту (</w:t>
      </w:r>
      <w:r w:rsidR="001240C9" w:rsidRPr="00B331C3">
        <w:rPr>
          <w:rFonts w:ascii="Times New Roman" w:eastAsia="Calibri" w:hAnsi="Times New Roman" w:cs="Times New Roman"/>
          <w:sz w:val="28"/>
          <w:szCs w:val="28"/>
        </w:rPr>
        <w:t>далее –</w:t>
      </w:r>
      <w:r w:rsidR="00AF6460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sz w:val="28"/>
          <w:szCs w:val="28"/>
        </w:rPr>
        <w:t>БСК) одновременно до шести видов проездных документов (в т. ч. пакет</w:t>
      </w:r>
      <w:r w:rsidR="001240C9" w:rsidRPr="00B331C3">
        <w:rPr>
          <w:rFonts w:ascii="Times New Roman" w:eastAsia="Calibri" w:hAnsi="Times New Roman" w:cs="Times New Roman"/>
          <w:sz w:val="28"/>
          <w:szCs w:val="28"/>
        </w:rPr>
        <w:t xml:space="preserve">ы транспортных тарифных единиц), </w:t>
      </w:r>
      <w:r w:rsidRPr="00B331C3">
        <w:rPr>
          <w:rFonts w:ascii="Times New Roman" w:eastAsia="Calibri" w:hAnsi="Times New Roman" w:cs="Times New Roman"/>
          <w:sz w:val="28"/>
          <w:szCs w:val="28"/>
        </w:rPr>
        <w:t>выбирать проездные документы на определенные периоды времени с произвольной даты активации, не превышающей 30 суток с даты продажи. Повысилась эффективность контроля полноты оплат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ы проезда пассажирами.</w:t>
      </w:r>
    </w:p>
    <w:p w14:paraId="5563E574" w14:textId="77777777" w:rsidR="00D200B7" w:rsidRPr="00B331C3" w:rsidRDefault="00D200B7" w:rsidP="0019309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настоящее время в столице планируется установить 4 терминала по продаже проездных документов</w:t>
      </w:r>
      <w:r w:rsidR="00824807" w:rsidRPr="00B331C3">
        <w:rPr>
          <w:rFonts w:ascii="Times New Roman" w:eastAsia="Calibri" w:hAnsi="Times New Roman" w:cs="Times New Roman"/>
          <w:sz w:val="28"/>
          <w:szCs w:val="28"/>
        </w:rPr>
        <w:t>.</w:t>
      </w:r>
      <w:r w:rsidR="008A2DBB" w:rsidRPr="00B331C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B331C3">
        <w:rPr>
          <w:rFonts w:ascii="Times New Roman" w:eastAsia="Calibri" w:hAnsi="Times New Roman" w:cs="Times New Roman"/>
          <w:sz w:val="28"/>
          <w:szCs w:val="28"/>
        </w:rPr>
        <w:t>ешение о целесообразности приобретения и установки н</w:t>
      </w:r>
      <w:r w:rsidR="00993ECC" w:rsidRPr="00B331C3">
        <w:rPr>
          <w:rFonts w:ascii="Times New Roman" w:eastAsia="Calibri" w:hAnsi="Times New Roman" w:cs="Times New Roman"/>
          <w:sz w:val="28"/>
          <w:szCs w:val="28"/>
        </w:rPr>
        <w:t xml:space="preserve">а главных (каркасных) улицах </w:t>
      </w:r>
      <w:proofErr w:type="spellStart"/>
      <w:r w:rsidR="00993ECC" w:rsidRPr="00B331C3">
        <w:rPr>
          <w:rFonts w:ascii="Times New Roman" w:eastAsia="Calibri" w:hAnsi="Times New Roman" w:cs="Times New Roman"/>
          <w:sz w:val="28"/>
          <w:szCs w:val="28"/>
        </w:rPr>
        <w:t>г.</w:t>
      </w:r>
      <w:r w:rsidRPr="00B331C3">
        <w:rPr>
          <w:rFonts w:ascii="Times New Roman" w:eastAsia="Calibri" w:hAnsi="Times New Roman" w:cs="Times New Roman"/>
          <w:sz w:val="28"/>
          <w:szCs w:val="28"/>
        </w:rPr>
        <w:t>Минска</w:t>
      </w:r>
      <w:proofErr w:type="spell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терминалов будет принято по результатам апробации их работы.</w:t>
      </w:r>
    </w:p>
    <w:p w14:paraId="74667525" w14:textId="77777777" w:rsidR="00785663" w:rsidRPr="00B331C3" w:rsidRDefault="00B13CBA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П</w:t>
      </w:r>
      <w:r w:rsidR="00D200B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роводится работа по созданию системы удаленного пополнения проездных документов через систему АИС «Расчет» (ЕРИП). В </w:t>
      </w:r>
      <w:r w:rsidR="00B5333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планах на 2020 год – </w:t>
      </w:r>
      <w:r w:rsidR="00D200B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создание функционала удаленного пополнения БСК-</w:t>
      </w:r>
      <w:proofErr w:type="spellStart"/>
      <w:r w:rsidR="00D200B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Минсктранс</w:t>
      </w:r>
      <w:proofErr w:type="spellEnd"/>
      <w:r w:rsidR="00D200B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проездными документами посредством ЕРИП. Пассажиры смогут оплатить проездной документ через Интернет и пополнить БСК по</w:t>
      </w:r>
      <w:r w:rsidR="00785663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средством удаленного устройства (для этого</w:t>
      </w:r>
      <w:r w:rsidR="00D200B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785663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="00D200B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настоящее время проводится работа по заключению договора на приобретение 164 </w:t>
      </w:r>
      <w:r w:rsidR="00785663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таких </w:t>
      </w:r>
      <w:r w:rsidR="00D200B7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устройств</w:t>
      </w:r>
      <w:r w:rsidR="00785663"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>).</w:t>
      </w:r>
    </w:p>
    <w:p w14:paraId="19A8FCC3" w14:textId="77777777" w:rsidR="00CC31E7" w:rsidRPr="00B331C3" w:rsidRDefault="000F2EA7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6038E6"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беспечени</w:t>
      </w: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="006038E6"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доступности, высокого качества и безопасности </w:t>
      </w: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авт</w:t>
      </w:r>
      <w:r w:rsidR="007D3D59"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омобильных перевозок пассажиров</w:t>
      </w:r>
    </w:p>
    <w:p w14:paraId="02F5831C" w14:textId="77777777" w:rsidR="00CC31E7" w:rsidRPr="00B331C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С учетом ситуации, складывающейся на рынке автомобильных перевозок пассажиров, а также поступающих в государственные органы обращений Министерством транспорта и коммуникаций с участием государственных органов подготовлен и на уровне Совета Министров Республики Беларусь утвержден Комплексный план мер по наведению порядка в сфере автомобильных перевозок пассажиров.</w:t>
      </w:r>
    </w:p>
    <w:p w14:paraId="1FB37A7A" w14:textId="77777777" w:rsidR="00CC31E7" w:rsidRPr="00B331C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Указанным комплексным планом в 2020 году</w:t>
      </w:r>
      <w:r w:rsidR="00785663" w:rsidRPr="00B331C3">
        <w:rPr>
          <w:rFonts w:ascii="Times New Roman" w:eastAsia="Calibri" w:hAnsi="Times New Roman" w:cs="Times New Roman"/>
          <w:sz w:val="28"/>
          <w:szCs w:val="28"/>
        </w:rPr>
        <w:t>, в частности,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предусматриваются к реализации следующие мероприятия:</w:t>
      </w:r>
    </w:p>
    <w:p w14:paraId="436E61BB" w14:textId="77777777" w:rsidR="00CC31E7" w:rsidRPr="00B331C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проработка во взаимодействии с бизнес-сообществом вопроса введения лицензирования деятельности в области автомобильного транспорта при выполнении перевозок пассажиров в нерегулярном сообщении, в том числе при перевозках автомобилями-такси;</w:t>
      </w:r>
    </w:p>
    <w:p w14:paraId="7CA81161" w14:textId="77777777" w:rsidR="00CC31E7" w:rsidRPr="00B331C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проработка вопроса об установлении обязанности по использованию </w:t>
      </w:r>
      <w:proofErr w:type="spellStart"/>
      <w:r w:rsidRPr="00B331C3">
        <w:rPr>
          <w:rFonts w:ascii="Times New Roman" w:eastAsia="Calibri" w:hAnsi="Times New Roman" w:cs="Times New Roman"/>
          <w:sz w:val="28"/>
          <w:szCs w:val="28"/>
        </w:rPr>
        <w:t>тахографов</w:t>
      </w:r>
      <w:proofErr w:type="spell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при выполнении внутриреспубликанских автомобильных перевозок пассажиров;</w:t>
      </w:r>
    </w:p>
    <w:p w14:paraId="56AFBD42" w14:textId="77777777" w:rsidR="00CC31E7" w:rsidRPr="00B331C3" w:rsidRDefault="00CC31E7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 нормативные правовые акты по вопросам проведения конкурсов на право выполнения автомобильных перевозок пассажиров в регулярном сообщении </w:t>
      </w:r>
      <w:r w:rsidR="00413209" w:rsidRPr="00B331C3">
        <w:rPr>
          <w:rFonts w:ascii="Times New Roman" w:eastAsia="Calibri" w:hAnsi="Times New Roman" w:cs="Times New Roman"/>
          <w:sz w:val="28"/>
          <w:szCs w:val="28"/>
        </w:rPr>
        <w:t>с учетом практики их применения.</w:t>
      </w:r>
    </w:p>
    <w:p w14:paraId="2EFC731B" w14:textId="77777777" w:rsidR="00CC31E7" w:rsidRPr="00B331C3" w:rsidRDefault="00CC31E7" w:rsidP="00BF2CE6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Реализация указанных мероприятий позволит создать условия для устойчивого функционирования рынка автомобильных перевозок пассажиров.</w:t>
      </w:r>
    </w:p>
    <w:p w14:paraId="25D89C64" w14:textId="77777777" w:rsidR="002155F7" w:rsidRPr="00B331C3" w:rsidRDefault="00E03652" w:rsidP="00BF2CE6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Особенности международных перевозок, совершенствование условий для реализации тр</w:t>
      </w:r>
      <w:r w:rsidR="00BE4683" w:rsidRPr="00B331C3">
        <w:rPr>
          <w:rFonts w:ascii="Times New Roman" w:hAnsi="Times New Roman" w:cs="Times New Roman"/>
          <w:b/>
          <w:i/>
          <w:sz w:val="28"/>
          <w:szCs w:val="28"/>
        </w:rPr>
        <w:t>анзитного потенциала республики</w:t>
      </w:r>
    </w:p>
    <w:p w14:paraId="01F46A0B" w14:textId="77777777" w:rsidR="00E03652" w:rsidRPr="00B331C3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Международные автомобильные перевозки выполняются в соответствии с разрешениями на проезд по территории иностранных государств. Такие разрешения предусматриваются межправительственными 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соглашениями с иностранными государствами о международном автомобильном сообщении, которые относятся к международным договорам Республики Беларусь и являются обязательными для их соблюдения на ее территории. </w:t>
      </w:r>
    </w:p>
    <w:p w14:paraId="1894E6F0" w14:textId="77777777" w:rsidR="00E03652" w:rsidRPr="00B331C3" w:rsidRDefault="00E03652" w:rsidP="00BF2CE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Такие соглашения заключены между Республикой Беларусь и </w:t>
      </w:r>
      <w:r w:rsidR="008A6F51" w:rsidRPr="00B331C3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46 государствами. В соглашениях устанавливаются виды разрешений и определяются виды перевозок, для выполнения которых разрешение не требуется.</w:t>
      </w:r>
    </w:p>
    <w:p w14:paraId="236C4ED9" w14:textId="77777777" w:rsidR="004D3468" w:rsidRPr="00B331C3" w:rsidRDefault="004D3468" w:rsidP="004D346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0D199428" w14:textId="77777777" w:rsidR="007F1FFF" w:rsidRPr="00B331C3" w:rsidRDefault="00F86BE9" w:rsidP="007F1FFF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2019 </w:t>
      </w:r>
      <w:r w:rsidR="007F1FFF" w:rsidRPr="00B331C3">
        <w:rPr>
          <w:rFonts w:ascii="Times New Roman" w:eastAsia="Calibri" w:hAnsi="Times New Roman" w:cs="Times New Roman"/>
          <w:bCs/>
          <w:i/>
          <w:sz w:val="28"/>
          <w:szCs w:val="28"/>
        </w:rPr>
        <w:t>году ратифицированы Соглашения о международных автомобильных перевозках с Китаем, Великобританией, Францией, а также внесены изменения и дополнения в Соглашения о международных автомобильных перевозках с Республикой Молдова, Кыргызской Республикой и Узбекистаном.</w:t>
      </w:r>
    </w:p>
    <w:p w14:paraId="29557449" w14:textId="77777777" w:rsidR="002155F7" w:rsidRPr="00B331C3" w:rsidRDefault="004D3468" w:rsidP="00BF2CE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По данным</w:t>
      </w:r>
      <w:r w:rsidR="002155F7" w:rsidRPr="00B331C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Ассоциации международных автомобильных перевозчиков «БАМАП»</w:t>
      </w:r>
      <w:r w:rsidR="00270789" w:rsidRPr="00B331C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,</w:t>
      </w:r>
      <w:r w:rsidR="002155F7" w:rsidRPr="00B331C3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 грузоперевозчики обеспечивают 98% валютных поступлений в объеме экспорта услуг автомобильного транспорта</w:t>
      </w:r>
      <w:r w:rsidR="002155F7" w:rsidRPr="00B331C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E5ADF5F" w14:textId="77777777" w:rsidR="004D3468" w:rsidRPr="00B331C3" w:rsidRDefault="004D3468" w:rsidP="00BF2CE6">
      <w:pPr>
        <w:spacing w:before="120" w:after="0" w:line="23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14:paraId="0F382AF6" w14:textId="77777777" w:rsidR="004D3468" w:rsidRPr="00B331C3" w:rsidRDefault="004D3468" w:rsidP="00D6171E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Ассоциация «БАМАП» создана в 1992 г</w:t>
      </w:r>
      <w:r w:rsidR="00012A8D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оду</w:t>
      </w:r>
      <w:r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по инициативе </w:t>
      </w:r>
      <w:r w:rsidR="006A6B89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24 автотранспортных предприятий республики. В настоящее время она объединяет в своих рядах порядка 1000 автомобильных перевозчиков –</w:t>
      </w:r>
      <w:r w:rsidR="009325C1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членов </w:t>
      </w:r>
      <w:r w:rsidR="006D0C66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«</w:t>
      </w:r>
      <w:r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БАМАП</w:t>
      </w:r>
      <w:r w:rsidR="006D0C66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»</w:t>
      </w:r>
      <w:r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>, пользователей книжек международных дорожных перевозок</w:t>
      </w:r>
      <w:r w:rsidR="00150A3C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(книжка международных дорожных перевозок </w:t>
      </w:r>
      <w:r w:rsidR="00A759D6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(далее – МДП) </w:t>
      </w:r>
      <w:r w:rsidR="006D0C66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– документ </w:t>
      </w:r>
      <w:hyperlink r:id="rId10" w:tooltip="Таможня" w:history="1">
        <w:r w:rsidR="00150A3C" w:rsidRPr="00B331C3">
          <w:rPr>
            <w:rFonts w:ascii="Times New Roman" w:eastAsia="Calibri" w:hAnsi="Times New Roman" w:cs="Times New Roman"/>
            <w:bCs/>
            <w:i/>
            <w:iCs/>
            <w:spacing w:val="-4"/>
            <w:sz w:val="28"/>
            <w:szCs w:val="28"/>
          </w:rPr>
          <w:t>таможенного</w:t>
        </w:r>
      </w:hyperlink>
      <w:r w:rsidR="006D0C66" w:rsidRPr="00B331C3">
        <w:rPr>
          <w:rFonts w:ascii="Times New Roman" w:eastAsia="Calibri" w:hAnsi="Times New Roman" w:cs="Times New Roman"/>
          <w:bCs/>
          <w:i/>
          <w:iCs/>
          <w:spacing w:val="-4"/>
          <w:sz w:val="28"/>
          <w:szCs w:val="28"/>
        </w:rPr>
        <w:t xml:space="preserve"> </w:t>
      </w:r>
      <w:r w:rsidR="00150A3C"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транзита, дающий право перевозить грузы через границы государств в опломбированных т</w:t>
      </w:r>
      <w:r w:rsidR="006D0C66"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аможней кузовах автомобилей или </w:t>
      </w:r>
      <w:hyperlink r:id="rId11" w:tooltip="ISO-контейнер" w:history="1">
        <w:r w:rsidR="00150A3C" w:rsidRPr="00B331C3">
          <w:rPr>
            <w:rFonts w:ascii="Times New Roman" w:eastAsia="Calibri" w:hAnsi="Times New Roman" w:cs="Times New Roman"/>
            <w:bCs/>
            <w:i/>
            <w:iCs/>
            <w:sz w:val="28"/>
            <w:szCs w:val="28"/>
          </w:rPr>
          <w:t>контейнерах</w:t>
        </w:r>
      </w:hyperlink>
      <w:r w:rsidR="0096184E"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150A3C"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упрощением таможенных процедур)</w:t>
      </w:r>
      <w:r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</w:t>
      </w:r>
      <w:r w:rsidR="000E1322"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 1992 г</w:t>
      </w:r>
      <w:r w:rsidR="006D0C66"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ода</w:t>
      </w:r>
      <w:r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Ассоциация входит в состав Международного союза автомобильного транспорта (Швейцария) на правах действительного члена и в соответствии с постановлением Совмина от 29.12.1998 </w:t>
      </w:r>
      <w:r w:rsidR="000E1322"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№ 1996 выполняет функции гарантийного объединения на территории Республики Беларусь с предоставлением права выдачи книжек МДП.</w:t>
      </w:r>
    </w:p>
    <w:p w14:paraId="78D4E4F9" w14:textId="77777777" w:rsidR="008A6F51" w:rsidRPr="00B331C3" w:rsidRDefault="002155F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Минтранс делает все возможное для улучшения бизнес-среды в отношении белорусских грузоперевозчиков. В частности, активно участвует в различных мероприятиях с целью получения для </w:t>
      </w:r>
      <w:r w:rsidR="00BF54E7" w:rsidRPr="00B331C3">
        <w:rPr>
          <w:rFonts w:ascii="Times New Roman" w:eastAsia="Calibri" w:hAnsi="Times New Roman" w:cs="Times New Roman"/>
          <w:bCs/>
          <w:sz w:val="28"/>
          <w:szCs w:val="28"/>
        </w:rPr>
        <w:t>перевозчиков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 большего числа разрешений</w:t>
      </w:r>
      <w:r w:rsidR="002C61DF" w:rsidRPr="00B331C3">
        <w:rPr>
          <w:rFonts w:ascii="Times New Roman" w:eastAsia="Calibri" w:hAnsi="Times New Roman" w:cs="Times New Roman"/>
          <w:bCs/>
          <w:sz w:val="28"/>
          <w:szCs w:val="28"/>
        </w:rPr>
        <w:t>, а в идеале –</w:t>
      </w:r>
      <w:r w:rsidR="002A2716"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 достижени</w:t>
      </w:r>
      <w:r w:rsidR="009325C1" w:rsidRPr="00B331C3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2A2716"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331C3">
        <w:rPr>
          <w:rFonts w:ascii="Times New Roman" w:eastAsia="Calibri" w:hAnsi="Times New Roman" w:cs="Times New Roman"/>
          <w:bCs/>
          <w:sz w:val="28"/>
          <w:szCs w:val="28"/>
        </w:rPr>
        <w:t>безразрешительного</w:t>
      </w:r>
      <w:proofErr w:type="spellEnd"/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 принципа работы для </w:t>
      </w:r>
      <w:r w:rsidR="00BF54E7" w:rsidRPr="00B331C3">
        <w:rPr>
          <w:rFonts w:ascii="Times New Roman" w:eastAsia="Calibri" w:hAnsi="Times New Roman" w:cs="Times New Roman"/>
          <w:bCs/>
          <w:sz w:val="28"/>
          <w:szCs w:val="28"/>
        </w:rPr>
        <w:t>них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85663" w:rsidRPr="00B331C3">
        <w:rPr>
          <w:rFonts w:ascii="Times New Roman" w:eastAsia="Calibri" w:hAnsi="Times New Roman" w:cs="Times New Roman"/>
          <w:bCs/>
          <w:sz w:val="28"/>
          <w:szCs w:val="28"/>
        </w:rPr>
        <w:t>А т</w:t>
      </w:r>
      <w:r w:rsidR="008A6F51" w:rsidRPr="00B331C3">
        <w:rPr>
          <w:rFonts w:ascii="Times New Roman" w:eastAsia="Calibri" w:hAnsi="Times New Roman" w:cs="Times New Roman"/>
          <w:bCs/>
          <w:sz w:val="28"/>
          <w:szCs w:val="28"/>
        </w:rPr>
        <w:t>от факт, что в Беларуси созданы все условия для комфортного прохождения границы</w:t>
      </w:r>
      <w:r w:rsidR="0044129C" w:rsidRPr="00B331C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A6F51"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 отмечают и иностранные перевозчики</w:t>
      </w:r>
      <w:r w:rsidR="00785663" w:rsidRPr="00B331C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A611AD9" w14:textId="77777777" w:rsidR="00C667B1" w:rsidRPr="00B331C3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По данным </w:t>
      </w:r>
      <w:r w:rsidR="00BF54E7" w:rsidRPr="00B331C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БАМАП</w:t>
      </w:r>
      <w:r w:rsidR="00BF54E7" w:rsidRPr="00B331C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, всего в Беларуси зарегистрировано более 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br/>
        <w:t>19 тыс. транспортных средств, способных осуществлять международные грузоперевозки (около 3 тыс. субъектов хозяйствования).</w:t>
      </w:r>
    </w:p>
    <w:p w14:paraId="1A4FAA03" w14:textId="77777777" w:rsidR="004D3468" w:rsidRPr="00B331C3" w:rsidRDefault="0040285A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Б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>елорусские международные автомобильные перевозчики ежегодно, несмотря на изменяющуюся ситуацию на рынке услуг по международным перевозкам грузов, демонстрируют положительные тенденции по росту объемов пе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 xml:space="preserve">ревозок грузов. </w:t>
      </w:r>
      <w:r w:rsidR="008A6F51" w:rsidRPr="00B331C3">
        <w:rPr>
          <w:rFonts w:ascii="Times New Roman" w:eastAsia="Calibri" w:hAnsi="Times New Roman" w:cs="Times New Roman"/>
          <w:sz w:val="28"/>
          <w:szCs w:val="28"/>
        </w:rPr>
        <w:t>Так</w:t>
      </w:r>
      <w:r w:rsidR="00A03EEE" w:rsidRPr="00B331C3">
        <w:rPr>
          <w:rFonts w:ascii="Times New Roman" w:eastAsia="Calibri" w:hAnsi="Times New Roman" w:cs="Times New Roman"/>
          <w:sz w:val="28"/>
          <w:szCs w:val="28"/>
        </w:rPr>
        <w:t>,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F51" w:rsidRPr="00B331C3">
        <w:rPr>
          <w:rFonts w:ascii="Times New Roman" w:eastAsia="Calibri" w:hAnsi="Times New Roman" w:cs="Times New Roman"/>
          <w:sz w:val="28"/>
          <w:szCs w:val="28"/>
        </w:rPr>
        <w:t>э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>кспорт услуг по перевозкам грузов автомо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 xml:space="preserve">бильным 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транспортом за </w:t>
      </w:r>
      <w:smartTag w:uri="urn:schemas-microsoft-com:office:smarttags" w:element="metricconverter">
        <w:smartTagPr>
          <w:attr w:name="ProductID" w:val="2019 г"/>
        </w:smartTagPr>
        <w:r w:rsidR="006038E6" w:rsidRPr="00B331C3">
          <w:rPr>
            <w:rFonts w:ascii="Times New Roman" w:eastAsia="Calibri" w:hAnsi="Times New Roman" w:cs="Times New Roman"/>
            <w:sz w:val="28"/>
            <w:szCs w:val="28"/>
          </w:rPr>
          <w:t>2019 г</w:t>
        </w:r>
        <w:r w:rsidR="00D17EA4" w:rsidRPr="00B331C3">
          <w:rPr>
            <w:rFonts w:ascii="Times New Roman" w:eastAsia="Calibri" w:hAnsi="Times New Roman" w:cs="Times New Roman"/>
            <w:sz w:val="28"/>
            <w:szCs w:val="28"/>
          </w:rPr>
          <w:t>од</w:t>
        </w:r>
      </w:smartTag>
      <w:r w:rsidR="007C3C22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8A6F51" w:rsidRPr="00B331C3">
        <w:rPr>
          <w:rFonts w:ascii="Times New Roman" w:eastAsia="Calibri" w:hAnsi="Times New Roman" w:cs="Times New Roman"/>
          <w:sz w:val="28"/>
          <w:szCs w:val="28"/>
        </w:rPr>
        <w:t>порядка 1,4 млрд</w:t>
      </w:r>
      <w:r w:rsidR="00FE37ED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F51" w:rsidRPr="00B331C3">
        <w:rPr>
          <w:rFonts w:ascii="Times New Roman" w:eastAsia="Calibri" w:hAnsi="Times New Roman" w:cs="Times New Roman"/>
          <w:sz w:val="28"/>
          <w:szCs w:val="28"/>
        </w:rPr>
        <w:t>долл.</w:t>
      </w:r>
      <w:r w:rsidR="00FE37ED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F51" w:rsidRPr="00B331C3">
        <w:rPr>
          <w:rFonts w:ascii="Times New Roman" w:eastAsia="Calibri" w:hAnsi="Times New Roman" w:cs="Times New Roman"/>
          <w:sz w:val="28"/>
          <w:szCs w:val="28"/>
        </w:rPr>
        <w:t>США.</w:t>
      </w:r>
      <w:r w:rsidR="00984757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8E6" w:rsidRPr="00B331C3">
        <w:rPr>
          <w:rFonts w:ascii="Times New Roman" w:eastAsia="Calibri" w:hAnsi="Times New Roman" w:cs="Times New Roman"/>
          <w:sz w:val="28"/>
          <w:szCs w:val="28"/>
        </w:rPr>
        <w:t xml:space="preserve">При этом </w:t>
      </w:r>
      <w:r w:rsidR="008A6F51" w:rsidRPr="00B331C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4D3468" w:rsidRPr="00B331C3">
        <w:rPr>
          <w:rFonts w:ascii="Times New Roman" w:eastAsia="Calibri" w:hAnsi="Times New Roman" w:cs="Times New Roman"/>
          <w:b/>
          <w:bCs/>
          <w:sz w:val="28"/>
          <w:szCs w:val="28"/>
        </w:rPr>
        <w:t>еждународные грузоперевозки автотранспортом занимают второе место</w:t>
      </w:r>
      <w:r w:rsidR="00D77CA2" w:rsidRPr="00B331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Беларуси</w:t>
      </w:r>
      <w:r w:rsidR="004D3468" w:rsidRPr="00B331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экспорте услуг, уступая лишь услугам в секторе IT.</w:t>
      </w:r>
    </w:p>
    <w:p w14:paraId="7D39EAE3" w14:textId="77777777" w:rsidR="00C667B1" w:rsidRPr="00B331C3" w:rsidRDefault="00C667B1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По данным Государственного таможенного комитета,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в 2019 году 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>отмечает</w:t>
      </w:r>
      <w:r w:rsidRPr="00B331C3">
        <w:rPr>
          <w:rFonts w:ascii="Times New Roman" w:eastAsia="Calibri" w:hAnsi="Times New Roman" w:cs="Times New Roman"/>
          <w:sz w:val="28"/>
          <w:szCs w:val="28"/>
        </w:rPr>
        <w:t>ся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 xml:space="preserve"> рост числа оформлений грузовых автомобилей на границе </w:t>
      </w:r>
      <w:r w:rsidR="00CF42BB" w:rsidRPr="00B331C3">
        <w:rPr>
          <w:rFonts w:ascii="Times New Roman" w:eastAsia="Calibri" w:hAnsi="Times New Roman" w:cs="Times New Roman"/>
          <w:sz w:val="28"/>
          <w:szCs w:val="28"/>
        </w:rPr>
        <w:br/>
      </w:r>
      <w:r w:rsidR="00500131" w:rsidRPr="00B331C3">
        <w:rPr>
          <w:rFonts w:ascii="Times New Roman" w:eastAsia="Calibri" w:hAnsi="Times New Roman" w:cs="Times New Roman"/>
          <w:sz w:val="28"/>
          <w:szCs w:val="28"/>
        </w:rPr>
        <w:t>(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 xml:space="preserve">на 22,5 тыс. </w:t>
      </w:r>
      <w:r w:rsidR="007C3C22" w:rsidRPr="00B331C3">
        <w:rPr>
          <w:rFonts w:ascii="Times New Roman" w:eastAsia="Calibri" w:hAnsi="Times New Roman" w:cs="Times New Roman"/>
          <w:sz w:val="28"/>
          <w:szCs w:val="28"/>
        </w:rPr>
        <w:t xml:space="preserve">больше 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>по сравнению с показателем 2018 года</w:t>
      </w:r>
      <w:r w:rsidR="00500131" w:rsidRPr="00B331C3">
        <w:rPr>
          <w:rFonts w:ascii="Times New Roman" w:eastAsia="Calibri" w:hAnsi="Times New Roman" w:cs="Times New Roman"/>
          <w:sz w:val="28"/>
          <w:szCs w:val="28"/>
        </w:rPr>
        <w:t>)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>. Связано это</w:t>
      </w:r>
      <w:r w:rsidR="008A6F51" w:rsidRPr="00B331C3">
        <w:rPr>
          <w:rFonts w:ascii="Times New Roman" w:eastAsia="Calibri" w:hAnsi="Times New Roman" w:cs="Times New Roman"/>
          <w:sz w:val="28"/>
          <w:szCs w:val="28"/>
        </w:rPr>
        <w:t>,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DE4" w:rsidRPr="00B331C3">
        <w:rPr>
          <w:rFonts w:ascii="Times New Roman" w:eastAsia="Calibri" w:hAnsi="Times New Roman" w:cs="Times New Roman"/>
          <w:sz w:val="28"/>
          <w:szCs w:val="28"/>
        </w:rPr>
        <w:br/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8A6F51" w:rsidRPr="00B331C3">
        <w:rPr>
          <w:rFonts w:ascii="Times New Roman" w:eastAsia="Calibri" w:hAnsi="Times New Roman" w:cs="Times New Roman"/>
          <w:sz w:val="28"/>
          <w:szCs w:val="28"/>
        </w:rPr>
        <w:t>,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 xml:space="preserve"> с измене</w:t>
      </w:r>
      <w:r w:rsidR="001A642F" w:rsidRPr="00B331C3">
        <w:rPr>
          <w:rFonts w:ascii="Times New Roman" w:eastAsia="Calibri" w:hAnsi="Times New Roman" w:cs="Times New Roman"/>
          <w:sz w:val="28"/>
          <w:szCs w:val="28"/>
        </w:rPr>
        <w:t>ниями в работе пункта пропуска «</w:t>
      </w:r>
      <w:proofErr w:type="spellStart"/>
      <w:r w:rsidR="00E03652" w:rsidRPr="00B331C3">
        <w:rPr>
          <w:rFonts w:ascii="Times New Roman" w:eastAsia="Calibri" w:hAnsi="Times New Roman" w:cs="Times New Roman"/>
          <w:sz w:val="28"/>
          <w:szCs w:val="28"/>
        </w:rPr>
        <w:t>Козловичи</w:t>
      </w:r>
      <w:proofErr w:type="spellEnd"/>
      <w:r w:rsidR="001A642F" w:rsidRPr="00B331C3">
        <w:rPr>
          <w:rFonts w:ascii="Times New Roman" w:eastAsia="Calibri" w:hAnsi="Times New Roman" w:cs="Times New Roman"/>
          <w:sz w:val="28"/>
          <w:szCs w:val="28"/>
        </w:rPr>
        <w:t>»</w:t>
      </w:r>
      <w:r w:rsidR="005346D7" w:rsidRPr="00B331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D1228" w:rsidRPr="00B331C3">
        <w:rPr>
          <w:rFonts w:ascii="Times New Roman" w:eastAsia="Calibri" w:hAnsi="Times New Roman" w:cs="Times New Roman"/>
          <w:sz w:val="28"/>
          <w:szCs w:val="28"/>
        </w:rPr>
        <w:t>белорусско-польская граница</w:t>
      </w:r>
      <w:r w:rsidR="005346D7" w:rsidRPr="00B331C3">
        <w:rPr>
          <w:rFonts w:ascii="Times New Roman" w:eastAsia="Calibri" w:hAnsi="Times New Roman" w:cs="Times New Roman"/>
          <w:sz w:val="28"/>
          <w:szCs w:val="28"/>
        </w:rPr>
        <w:t>).</w:t>
      </w:r>
      <w:r w:rsidR="00E03652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F4F057" w14:textId="77777777" w:rsidR="005346D7" w:rsidRPr="00B331C3" w:rsidRDefault="005346D7" w:rsidP="005346D7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CB50669" w14:textId="77777777" w:rsidR="00E03652" w:rsidRPr="00B331C3" w:rsidRDefault="00C667B1" w:rsidP="005346D7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Через грузовой комплекс «</w:t>
      </w:r>
      <w:proofErr w:type="spellStart"/>
      <w:r w:rsidR="00E03652" w:rsidRPr="00B331C3">
        <w:rPr>
          <w:rFonts w:ascii="Times New Roman" w:eastAsia="Calibri" w:hAnsi="Times New Roman" w:cs="Times New Roman"/>
          <w:i/>
          <w:sz w:val="28"/>
          <w:szCs w:val="28"/>
        </w:rPr>
        <w:t>Козловичи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03652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проходит</w:t>
      </w:r>
      <w:r w:rsidR="00E03652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практически четверть из более чем 2 млн транспортных средств, которые были оформлены</w:t>
      </w:r>
      <w:r w:rsidR="00984757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в Беларуси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E03652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E03652" w:rsidRPr="00B331C3">
        <w:rPr>
          <w:rFonts w:ascii="Times New Roman" w:eastAsia="Calibri" w:hAnsi="Times New Roman" w:cs="Times New Roman"/>
          <w:i/>
          <w:sz w:val="28"/>
          <w:szCs w:val="28"/>
        </w:rPr>
        <w:t>величению потока грузовых автомобилей спосо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бствовало важное нововведение – </w:t>
      </w:r>
      <w:r w:rsidR="00E03652" w:rsidRPr="00B331C3">
        <w:rPr>
          <w:rFonts w:ascii="Times New Roman" w:eastAsia="Calibri" w:hAnsi="Times New Roman" w:cs="Times New Roman"/>
          <w:i/>
          <w:sz w:val="28"/>
          <w:szCs w:val="28"/>
        </w:rPr>
        <w:t>принцип одного окна</w:t>
      </w:r>
      <w:r w:rsidR="007C3C22"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="00E03652" w:rsidRPr="00B331C3">
        <w:rPr>
          <w:rFonts w:ascii="Times New Roman" w:eastAsia="Calibri" w:hAnsi="Times New Roman" w:cs="Times New Roman"/>
          <w:i/>
          <w:sz w:val="28"/>
          <w:szCs w:val="28"/>
        </w:rPr>
        <w:t>таможня в пункте пропуска оформляет и товаросопроводительные документы, и паспорт водителя, предъявляющего их.</w:t>
      </w:r>
    </w:p>
    <w:p w14:paraId="67C3A496" w14:textId="77777777" w:rsidR="006038E6" w:rsidRPr="00B331C3" w:rsidRDefault="005346D7" w:rsidP="000B49B6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Совершенствование логистической системы</w:t>
      </w:r>
    </w:p>
    <w:p w14:paraId="578E0268" w14:textId="77777777" w:rsidR="005346D7" w:rsidRPr="00B331C3" w:rsidRDefault="00EF1694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Одним из необходимых условий</w:t>
      </w:r>
      <w:r w:rsidR="005346D7" w:rsidRPr="00B331C3">
        <w:rPr>
          <w:rFonts w:ascii="Times New Roman" w:eastAsia="Calibri" w:hAnsi="Times New Roman" w:cs="Times New Roman"/>
          <w:sz w:val="28"/>
          <w:szCs w:val="28"/>
        </w:rPr>
        <w:t xml:space="preserve"> для н</w:t>
      </w:r>
      <w:r w:rsidRPr="00B331C3">
        <w:rPr>
          <w:rFonts w:ascii="Times New Roman" w:eastAsia="Calibri" w:hAnsi="Times New Roman" w:cs="Times New Roman"/>
          <w:sz w:val="28"/>
          <w:szCs w:val="28"/>
        </w:rPr>
        <w:t>аращивания транзитных перевозок и беспрепятственного транзита грузов является развитая логистическая система.</w:t>
      </w:r>
    </w:p>
    <w:p w14:paraId="7DFF298B" w14:textId="77777777" w:rsidR="00EF1694" w:rsidRPr="00B331C3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2019 году продолжалась реализация мероприятий Республиканской программы развития логистической системы и транзитно</w:t>
      </w:r>
      <w:r w:rsidR="00EF1694" w:rsidRPr="00B331C3">
        <w:rPr>
          <w:rFonts w:ascii="Times New Roman" w:eastAsia="Calibri" w:hAnsi="Times New Roman" w:cs="Times New Roman"/>
          <w:sz w:val="28"/>
          <w:szCs w:val="28"/>
        </w:rPr>
        <w:t>го потенциала на 2016</w:t>
      </w:r>
      <w:r w:rsidR="00FE37ED" w:rsidRPr="00B331C3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EF1694" w:rsidRPr="00B331C3">
        <w:rPr>
          <w:rFonts w:ascii="Times New Roman" w:eastAsia="Calibri" w:hAnsi="Times New Roman" w:cs="Times New Roman"/>
          <w:sz w:val="28"/>
          <w:szCs w:val="28"/>
        </w:rPr>
        <w:t>2020 годы.</w:t>
      </w:r>
    </w:p>
    <w:p w14:paraId="40E9AA90" w14:textId="77777777" w:rsidR="00EF1694" w:rsidRPr="00B331C3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настоящее время в Республике Беларусь функционирует 59 логистических центров, общая складская площадь которых составляет порядка 700 тыс. м</w:t>
      </w:r>
      <w:r w:rsidRPr="00B331C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EF1694" w:rsidRPr="00B331C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4133E5" w14:textId="77777777" w:rsidR="005346D7" w:rsidRPr="00B331C3" w:rsidRDefault="005346D7" w:rsidP="000B49B6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Ежегодно увеличивается количество услуг, оказываемых логистическими операторами, что позвол</w:t>
      </w:r>
      <w:r w:rsidR="006119A0" w:rsidRPr="00B331C3">
        <w:rPr>
          <w:rFonts w:ascii="Times New Roman" w:eastAsia="Calibri" w:hAnsi="Times New Roman" w:cs="Times New Roman"/>
          <w:sz w:val="28"/>
          <w:szCs w:val="28"/>
        </w:rPr>
        <w:t>яет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9A0" w:rsidRPr="00B331C3">
        <w:rPr>
          <w:rFonts w:ascii="Times New Roman" w:eastAsia="Calibri" w:hAnsi="Times New Roman" w:cs="Times New Roman"/>
          <w:sz w:val="28"/>
          <w:szCs w:val="28"/>
        </w:rPr>
        <w:t>наращивать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выруч</w:t>
      </w:r>
      <w:r w:rsidR="008343B4" w:rsidRPr="00B331C3">
        <w:rPr>
          <w:rFonts w:ascii="Times New Roman" w:eastAsia="Calibri" w:hAnsi="Times New Roman" w:cs="Times New Roman"/>
          <w:sz w:val="28"/>
          <w:szCs w:val="28"/>
        </w:rPr>
        <w:t>ку от этого вида деятельности. Так</w:t>
      </w:r>
      <w:r w:rsidR="00804216" w:rsidRPr="00B331C3">
        <w:rPr>
          <w:rFonts w:ascii="Times New Roman" w:eastAsia="Calibri" w:hAnsi="Times New Roman" w:cs="Times New Roman"/>
          <w:sz w:val="28"/>
          <w:szCs w:val="28"/>
        </w:rPr>
        <w:t>,</w:t>
      </w:r>
      <w:r w:rsidR="008343B4" w:rsidRPr="00B331C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2019 году объем логистических услуг составил 291 млн руб., что на 31,2% больше запланированного</w:t>
      </w:r>
      <w:r w:rsidR="00EF1694" w:rsidRPr="00B331C3">
        <w:rPr>
          <w:rFonts w:ascii="Times New Roman" w:eastAsia="Calibri" w:hAnsi="Times New Roman" w:cs="Times New Roman"/>
          <w:sz w:val="28"/>
          <w:szCs w:val="28"/>
        </w:rPr>
        <w:t>.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70D35F" w14:textId="77777777" w:rsidR="00EF1694" w:rsidRPr="00B331C3" w:rsidRDefault="00EF1694" w:rsidP="007F3C7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A69D506" w14:textId="77777777" w:rsidR="005346D7" w:rsidRPr="00B331C3" w:rsidRDefault="005346D7" w:rsidP="007F3C7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В целях интеграции в глобальные логистические схемы товародвижения в Республике Беларусь созданы две особые экономические зоны – Китайско-Белорусский парк «Великий камень» и «</w:t>
      </w:r>
      <w:proofErr w:type="spell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>-Орша». В настоящее время на территории Китайско-Белорусского индустриального парка с участием китайской корпорации «</w:t>
      </w:r>
      <w:proofErr w:type="spell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Чайна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Мерчантс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сдана в эксплуатацию первая очередь логистического центра, а в пос. </w:t>
      </w:r>
      <w:proofErr w:type="spell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Болбасово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Оршанского района </w:t>
      </w:r>
      <w:r w:rsidR="005A1D8C" w:rsidRPr="00B331C3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i/>
          <w:sz w:val="28"/>
          <w:szCs w:val="28"/>
        </w:rPr>
        <w:t>ООО «</w:t>
      </w:r>
      <w:proofErr w:type="spell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Бремино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групп» реализуется инвестиционный проект по строительству </w:t>
      </w:r>
      <w:proofErr w:type="spellStart"/>
      <w:r w:rsidRPr="00B331C3">
        <w:rPr>
          <w:rFonts w:ascii="Times New Roman" w:eastAsia="Calibri" w:hAnsi="Times New Roman" w:cs="Times New Roman"/>
          <w:i/>
          <w:sz w:val="28"/>
          <w:szCs w:val="28"/>
        </w:rPr>
        <w:t>мультимодального</w:t>
      </w:r>
      <w:proofErr w:type="spellEnd"/>
      <w:r w:rsidRPr="00B331C3">
        <w:rPr>
          <w:rFonts w:ascii="Times New Roman" w:eastAsia="Calibri" w:hAnsi="Times New Roman" w:cs="Times New Roman"/>
          <w:i/>
          <w:sz w:val="28"/>
          <w:szCs w:val="28"/>
        </w:rPr>
        <w:t xml:space="preserve"> промышленно-логистического комплекса. </w:t>
      </w:r>
    </w:p>
    <w:p w14:paraId="491E4E80" w14:textId="77777777" w:rsidR="005346D7" w:rsidRPr="00B331C3" w:rsidRDefault="00EF1694" w:rsidP="008678F8">
      <w:pPr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5346D7" w:rsidRPr="00B331C3">
        <w:rPr>
          <w:rFonts w:ascii="Times New Roman" w:eastAsia="Calibri" w:hAnsi="Times New Roman" w:cs="Times New Roman"/>
          <w:sz w:val="28"/>
          <w:szCs w:val="28"/>
        </w:rPr>
        <w:t xml:space="preserve"> Концепцией развития логистической системы Республики Беларусь</w:t>
      </w:r>
      <w:r w:rsidR="002E13C0" w:rsidRPr="00B331C3">
        <w:rPr>
          <w:rFonts w:ascii="Times New Roman" w:eastAsia="Calibri" w:hAnsi="Times New Roman" w:cs="Times New Roman"/>
          <w:sz w:val="28"/>
          <w:szCs w:val="28"/>
        </w:rPr>
        <w:t>,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346D7" w:rsidRPr="00B331C3">
        <w:rPr>
          <w:rFonts w:ascii="Times New Roman" w:eastAsia="Calibri" w:hAnsi="Times New Roman" w:cs="Times New Roman"/>
          <w:sz w:val="28"/>
          <w:szCs w:val="28"/>
        </w:rPr>
        <w:t xml:space="preserve"> 2020 году в области логистической деятельности </w:t>
      </w:r>
      <w:r w:rsidR="001873FA" w:rsidRPr="00B331C3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5346D7" w:rsidRPr="00B331C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AB66024" w14:textId="77777777" w:rsidR="005346D7" w:rsidRPr="00B331C3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обеспечить широкое внедрение цифровых технологий и усовершенствовать документооборот;</w:t>
      </w:r>
    </w:p>
    <w:p w14:paraId="3192FE2D" w14:textId="77777777" w:rsidR="005346D7" w:rsidRPr="00B331C3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рассмотреть возможность создания системы экономических преференций для развития инфраструктуры и повышения качества и комплексности предоставляемых услуг;</w:t>
      </w:r>
    </w:p>
    <w:p w14:paraId="6F2DC78E" w14:textId="77777777" w:rsidR="005346D7" w:rsidRPr="00B331C3" w:rsidRDefault="005346D7" w:rsidP="008678F8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lastRenderedPageBreak/>
        <w:t>усовершенствовать систему коорди</w:t>
      </w:r>
      <w:r w:rsidR="00B12FFD" w:rsidRPr="00B331C3">
        <w:rPr>
          <w:rFonts w:ascii="Times New Roman" w:eastAsia="Calibri" w:hAnsi="Times New Roman" w:cs="Times New Roman"/>
          <w:sz w:val="28"/>
          <w:szCs w:val="28"/>
        </w:rPr>
        <w:t>нации государственных органов-</w:t>
      </w:r>
      <w:r w:rsidRPr="00B331C3">
        <w:rPr>
          <w:rFonts w:ascii="Times New Roman" w:eastAsia="Calibri" w:hAnsi="Times New Roman" w:cs="Times New Roman"/>
          <w:sz w:val="28"/>
          <w:szCs w:val="28"/>
        </w:rPr>
        <w:t>исполнителей Республиканской программы развития логистической с</w:t>
      </w:r>
      <w:r w:rsidR="00B12FFD" w:rsidRPr="00B331C3">
        <w:rPr>
          <w:rFonts w:ascii="Times New Roman" w:eastAsia="Calibri" w:hAnsi="Times New Roman" w:cs="Times New Roman"/>
          <w:sz w:val="28"/>
          <w:szCs w:val="28"/>
        </w:rPr>
        <w:t>истемы и транзитного потенциала.</w:t>
      </w:r>
    </w:p>
    <w:p w14:paraId="4A4D902A" w14:textId="77777777" w:rsidR="003909ED" w:rsidRPr="00B331C3" w:rsidRDefault="003909ED" w:rsidP="003909E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1C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Состояние и перспективы развития </w:t>
      </w:r>
      <w:r w:rsidRPr="00B331C3">
        <w:rPr>
          <w:rFonts w:ascii="Times New Roman" w:hAnsi="Times New Roman" w:cs="Times New Roman"/>
          <w:b/>
          <w:sz w:val="28"/>
          <w:szCs w:val="28"/>
          <w:u w:val="single"/>
        </w:rPr>
        <w:br/>
        <w:t>дорожного хозяйства Республики Беларусь</w:t>
      </w:r>
    </w:p>
    <w:p w14:paraId="1CA08595" w14:textId="77777777" w:rsidR="003909ED" w:rsidRPr="00B331C3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t>Роль автомобильных дорог в транспортной сети Беларуси</w:t>
      </w:r>
    </w:p>
    <w:p w14:paraId="5531754D" w14:textId="77777777" w:rsidR="003909ED" w:rsidRPr="00B331C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По состоянию на 1 января 2019 г. </w:t>
      </w:r>
      <w:r w:rsidRPr="00B331C3">
        <w:rPr>
          <w:rFonts w:ascii="Times New Roman" w:hAnsi="Times New Roman" w:cs="Times New Roman"/>
          <w:b/>
          <w:spacing w:val="-4"/>
          <w:sz w:val="28"/>
          <w:szCs w:val="28"/>
        </w:rPr>
        <w:t>в Беларуси протяженность сети автомобильных дорог общего пользования составляла 86 967 км</w:t>
      </w:r>
      <w:r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 (в том числе республиканских дорог – 15 929 км, местных дорог – 71 038 км).</w:t>
      </w:r>
      <w:r w:rsidRPr="00B331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5F5F" w:rsidRPr="00B331C3">
        <w:rPr>
          <w:rFonts w:ascii="Times New Roman" w:hAnsi="Times New Roman" w:cs="Times New Roman"/>
          <w:b/>
          <w:sz w:val="28"/>
          <w:szCs w:val="28"/>
        </w:rPr>
        <w:t>Практически все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 республикански</w:t>
      </w:r>
      <w:r w:rsidR="00705F5F" w:rsidRPr="00B331C3">
        <w:rPr>
          <w:rFonts w:ascii="Times New Roman" w:hAnsi="Times New Roman" w:cs="Times New Roman"/>
          <w:b/>
          <w:sz w:val="28"/>
          <w:szCs w:val="28"/>
        </w:rPr>
        <w:t>е</w:t>
      </w:r>
      <w:r w:rsidR="007C3C22" w:rsidRPr="00B331C3">
        <w:rPr>
          <w:rFonts w:ascii="Times New Roman" w:hAnsi="Times New Roman" w:cs="Times New Roman"/>
          <w:b/>
          <w:sz w:val="28"/>
          <w:szCs w:val="28"/>
        </w:rPr>
        <w:t xml:space="preserve"> автомобильны</w:t>
      </w:r>
      <w:r w:rsidR="00705F5F" w:rsidRPr="00B331C3">
        <w:rPr>
          <w:rFonts w:ascii="Times New Roman" w:hAnsi="Times New Roman" w:cs="Times New Roman"/>
          <w:b/>
          <w:sz w:val="28"/>
          <w:szCs w:val="28"/>
        </w:rPr>
        <w:t>е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 дорог</w:t>
      </w:r>
      <w:r w:rsidR="00705F5F" w:rsidRPr="00B331C3">
        <w:rPr>
          <w:rFonts w:ascii="Times New Roman" w:hAnsi="Times New Roman" w:cs="Times New Roman"/>
          <w:b/>
          <w:sz w:val="28"/>
          <w:szCs w:val="28"/>
        </w:rPr>
        <w:t>и имею</w:t>
      </w:r>
      <w:r w:rsidRPr="00B331C3">
        <w:rPr>
          <w:rFonts w:ascii="Times New Roman" w:hAnsi="Times New Roman" w:cs="Times New Roman"/>
          <w:b/>
          <w:sz w:val="28"/>
          <w:szCs w:val="28"/>
        </w:rPr>
        <w:t>т усовершенствованное покрытие</w:t>
      </w:r>
      <w:r w:rsidRPr="00B331C3">
        <w:rPr>
          <w:rFonts w:ascii="Times New Roman" w:hAnsi="Times New Roman" w:cs="Times New Roman"/>
          <w:sz w:val="28"/>
          <w:szCs w:val="28"/>
        </w:rPr>
        <w:t xml:space="preserve">. Важнейшие республиканские автомобильные дороги называются магистральными дорогами. </w:t>
      </w:r>
      <w:r w:rsidR="00302A3F" w:rsidRPr="00B331C3">
        <w:rPr>
          <w:rFonts w:ascii="Times New Roman" w:hAnsi="Times New Roman" w:cs="Times New Roman"/>
          <w:sz w:val="28"/>
          <w:szCs w:val="28"/>
        </w:rPr>
        <w:br/>
      </w:r>
      <w:r w:rsidRPr="00B331C3">
        <w:rPr>
          <w:rFonts w:ascii="Times New Roman" w:hAnsi="Times New Roman" w:cs="Times New Roman"/>
          <w:sz w:val="28"/>
          <w:szCs w:val="28"/>
        </w:rPr>
        <w:t xml:space="preserve">В Республике Беларусь таких дорог </w:t>
      </w:r>
      <w:r w:rsidRPr="00B331C3">
        <w:rPr>
          <w:rFonts w:ascii="Times New Roman" w:hAnsi="Times New Roman" w:cs="Times New Roman"/>
          <w:b/>
          <w:sz w:val="28"/>
          <w:szCs w:val="28"/>
        </w:rPr>
        <w:t>13</w:t>
      </w:r>
      <w:r w:rsidRPr="00B331C3">
        <w:rPr>
          <w:rFonts w:ascii="Times New Roman" w:hAnsi="Times New Roman" w:cs="Times New Roman"/>
          <w:sz w:val="28"/>
          <w:szCs w:val="28"/>
        </w:rPr>
        <w:t>.</w:t>
      </w:r>
    </w:p>
    <w:p w14:paraId="656DF272" w14:textId="77777777" w:rsidR="003909ED" w:rsidRPr="00B331C3" w:rsidRDefault="003909ED" w:rsidP="003909ED">
      <w:pPr>
        <w:spacing w:after="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b/>
          <w:sz w:val="28"/>
          <w:szCs w:val="28"/>
        </w:rPr>
        <w:t xml:space="preserve">Плотность дорожной сети </w:t>
      </w:r>
      <w:r w:rsidRPr="00B331C3">
        <w:rPr>
          <w:rFonts w:ascii="Times New Roman" w:hAnsi="Times New Roman" w:cs="Times New Roman"/>
          <w:sz w:val="28"/>
          <w:szCs w:val="28"/>
        </w:rPr>
        <w:t xml:space="preserve">общего пользования составляет </w:t>
      </w:r>
      <w:r w:rsidRPr="00B331C3">
        <w:rPr>
          <w:rFonts w:ascii="Times New Roman" w:hAnsi="Times New Roman" w:cs="Times New Roman"/>
          <w:sz w:val="28"/>
          <w:szCs w:val="28"/>
        </w:rPr>
        <w:br/>
        <w:t>418 км на 1 тыс. км</w:t>
      </w:r>
      <w:r w:rsidRPr="00B331C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331C3">
        <w:rPr>
          <w:rFonts w:ascii="Times New Roman" w:hAnsi="Times New Roman" w:cs="Times New Roman"/>
          <w:sz w:val="28"/>
          <w:szCs w:val="28"/>
        </w:rPr>
        <w:t>территории и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 является одной из самых высоких среди стран-участниц Содружества Независимых Государств</w:t>
      </w:r>
      <w:r w:rsidRPr="00B331C3">
        <w:rPr>
          <w:rFonts w:ascii="Times New Roman" w:hAnsi="Times New Roman" w:cs="Times New Roman"/>
          <w:sz w:val="28"/>
          <w:szCs w:val="28"/>
        </w:rPr>
        <w:t>.</w:t>
      </w:r>
    </w:p>
    <w:p w14:paraId="45FAF9B2" w14:textId="77777777" w:rsidR="009D09A1" w:rsidRPr="00B331C3" w:rsidRDefault="003909ED" w:rsidP="009D09A1">
      <w:pPr>
        <w:spacing w:after="120"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Учитывая выгодное географическое положение Республики Беларусь, территорию нашей страны пересекают </w:t>
      </w:r>
      <w:r w:rsidRPr="00B331C3">
        <w:rPr>
          <w:rFonts w:ascii="Times New Roman" w:hAnsi="Times New Roman" w:cs="Times New Roman"/>
          <w:b/>
          <w:sz w:val="28"/>
          <w:szCs w:val="28"/>
        </w:rPr>
        <w:t>2 трансъевропейских транспортных коридора</w:t>
      </w:r>
      <w:r w:rsidRPr="00B331C3">
        <w:rPr>
          <w:rFonts w:ascii="Times New Roman" w:hAnsi="Times New Roman" w:cs="Times New Roman"/>
          <w:sz w:val="28"/>
          <w:szCs w:val="28"/>
        </w:rPr>
        <w:t xml:space="preserve">, определенных по международной классификации под номером </w:t>
      </w:r>
      <w:r w:rsidRPr="00B331C3">
        <w:rPr>
          <w:rFonts w:ascii="Times New Roman" w:hAnsi="Times New Roman" w:cs="Times New Roman"/>
          <w:b/>
          <w:sz w:val="28"/>
          <w:szCs w:val="28"/>
        </w:rPr>
        <w:t>II (Запад – Восток)</w:t>
      </w:r>
      <w:r w:rsidRPr="00B331C3">
        <w:rPr>
          <w:rFonts w:ascii="Times New Roman" w:hAnsi="Times New Roman" w:cs="Times New Roman"/>
          <w:sz w:val="28"/>
          <w:szCs w:val="28"/>
        </w:rPr>
        <w:t xml:space="preserve"> и под номером </w:t>
      </w:r>
      <w:r w:rsidRPr="00B331C3">
        <w:rPr>
          <w:rFonts w:ascii="Times New Roman" w:hAnsi="Times New Roman" w:cs="Times New Roman"/>
          <w:b/>
          <w:sz w:val="28"/>
          <w:szCs w:val="28"/>
        </w:rPr>
        <w:t>IX (Север – Юг) с ответвлением IXВ</w:t>
      </w:r>
      <w:r w:rsidRPr="00B331C3">
        <w:rPr>
          <w:rFonts w:ascii="Times New Roman" w:hAnsi="Times New Roman" w:cs="Times New Roman"/>
          <w:sz w:val="28"/>
          <w:szCs w:val="28"/>
        </w:rPr>
        <w:t>.</w:t>
      </w:r>
    </w:p>
    <w:p w14:paraId="484A0C49" w14:textId="77777777" w:rsidR="009D09A1" w:rsidRPr="00B331C3" w:rsidRDefault="009D09A1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C63891" w14:textId="77777777" w:rsidR="000B69E4" w:rsidRPr="00B331C3" w:rsidRDefault="000B69E4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74E9AA" w14:textId="77777777" w:rsidR="003909ED" w:rsidRPr="00B331C3" w:rsidRDefault="003909ED" w:rsidP="009D09A1">
      <w:pPr>
        <w:spacing w:before="120" w:after="0" w:line="23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1C3">
        <w:rPr>
          <w:rFonts w:ascii="Times New Roman" w:hAnsi="Times New Roman" w:cs="Times New Roman"/>
          <w:b/>
          <w:sz w:val="28"/>
          <w:szCs w:val="28"/>
        </w:rPr>
        <w:t>Справочно.</w:t>
      </w:r>
    </w:p>
    <w:p w14:paraId="46351A8A" w14:textId="77777777" w:rsidR="003909ED" w:rsidRPr="00B331C3" w:rsidRDefault="003909ED" w:rsidP="00BE1E55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331C3">
        <w:rPr>
          <w:rFonts w:ascii="Times New Roman" w:hAnsi="Times New Roman" w:cs="Times New Roman"/>
          <w:i/>
          <w:spacing w:val="-6"/>
          <w:sz w:val="28"/>
          <w:szCs w:val="28"/>
        </w:rPr>
        <w:t>Трансъевропейский транспортный коридор II определен Европейским Союзом как высший приорите</w:t>
      </w:r>
      <w:bookmarkStart w:id="0" w:name="OCRUncertain041"/>
      <w:r w:rsidRPr="00B331C3">
        <w:rPr>
          <w:rFonts w:ascii="Times New Roman" w:hAnsi="Times New Roman" w:cs="Times New Roman"/>
          <w:i/>
          <w:spacing w:val="-6"/>
          <w:sz w:val="28"/>
          <w:szCs w:val="28"/>
        </w:rPr>
        <w:t>т</w:t>
      </w:r>
      <w:bookmarkEnd w:id="0"/>
      <w:r w:rsidRPr="00B331C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связи с важным значением проходящих по нему торговых потоков между Востоком и Западом. </w:t>
      </w:r>
    </w:p>
    <w:p w14:paraId="7E47FCAA" w14:textId="77777777" w:rsidR="00687DB7" w:rsidRPr="00B331C3" w:rsidRDefault="003909ED" w:rsidP="00BE1E55">
      <w:pPr>
        <w:spacing w:after="120" w:line="280" w:lineRule="exact"/>
        <w:ind w:left="709"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331C3">
        <w:rPr>
          <w:rFonts w:ascii="Times New Roman" w:hAnsi="Times New Roman" w:cs="Times New Roman"/>
          <w:i/>
          <w:spacing w:val="-8"/>
          <w:sz w:val="28"/>
          <w:szCs w:val="28"/>
        </w:rPr>
        <w:t>Трансъевропейский транспортный коридор IX, а также его ответвление IХВ, обеспечивают выход грузовладельцев из областей Восточной Украины и Центральной России к специализированным морским портам Клайпеды, Вентспилса и Калининграда.</w:t>
      </w:r>
    </w:p>
    <w:p w14:paraId="2AB5127A" w14:textId="77777777" w:rsidR="00FA4C55" w:rsidRPr="00B331C3" w:rsidRDefault="00FA4C55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928A97" w14:textId="77777777" w:rsidR="003909ED" w:rsidRPr="00B331C3" w:rsidRDefault="003909ED" w:rsidP="00FA4C55">
      <w:pPr>
        <w:widowControl w:val="0"/>
        <w:autoSpaceDE w:val="0"/>
        <w:autoSpaceDN w:val="0"/>
        <w:spacing w:before="120"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внимание в Республике Беларусь уделяется состоянию дорожного покрытия, </w:t>
      </w:r>
      <w:r w:rsidRPr="00B3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 качественных показателей автомобильных дорог общего пользования. В этих целях в марте 2019 г</w:t>
      </w:r>
      <w:r w:rsidR="001333B1" w:rsidRPr="00B3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3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принята новая редакция </w:t>
      </w:r>
      <w:r w:rsidRPr="00B331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программы по развитию и содержанию автомобильных дорог в Республике Беларусь на 2017–2020 годы</w:t>
      </w: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Государственная программа), которая определяет мероприятия по улучшению транспортно-эксплуатационного состояния автомобильных дорог общего пользования в нашей стране.</w:t>
      </w:r>
    </w:p>
    <w:p w14:paraId="33DBAC81" w14:textId="77777777" w:rsidR="003909ED" w:rsidRPr="00B331C3" w:rsidRDefault="003909ED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>В первую очередь Государственной программой предусмотрены:</w:t>
      </w:r>
    </w:p>
    <w:p w14:paraId="0D75AF34" w14:textId="77777777" w:rsidR="003909ED" w:rsidRPr="00B331C3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реконструкция и возведение 415,9 км респ</w:t>
      </w:r>
      <w:r w:rsidR="0039468F" w:rsidRPr="00B331C3">
        <w:rPr>
          <w:rFonts w:ascii="Times New Roman" w:eastAsia="Calibri" w:hAnsi="Times New Roman" w:cs="Times New Roman"/>
          <w:sz w:val="28"/>
          <w:szCs w:val="28"/>
        </w:rPr>
        <w:t>убликанских автомобильных дорог</w:t>
      </w:r>
      <w:r w:rsidRPr="00B331C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CF054D" w14:textId="77777777" w:rsidR="003909ED" w:rsidRPr="00B331C3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4"/>
          <w:sz w:val="28"/>
          <w:szCs w:val="28"/>
        </w:rPr>
        <w:t>модернизация не менее 555,9 км республиканских автодорог с целью повысить несущую способность их дорожного покрытия до 11,5 т на ось;</w:t>
      </w:r>
    </w:p>
    <w:p w14:paraId="7F0B49A3" w14:textId="77777777" w:rsidR="003909ED" w:rsidRPr="00B331C3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увеличение скоростного режима на протяжении не менее 1 617 км дорог республиканского значения;</w:t>
      </w:r>
    </w:p>
    <w:p w14:paraId="6F14FD5B" w14:textId="77777777" w:rsidR="003909ED" w:rsidRPr="00B331C3" w:rsidRDefault="003909ED" w:rsidP="00D415EF">
      <w:pPr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B331C3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ремонт и реконструкция не менее 7 тыс. км местных автодорог, в том числе выполнение текущего ремонта 6 384,7 км таких дорог, капитального ремонта 581,3 км дорог, реконструкции и строительства 34 км дорог.</w:t>
      </w:r>
    </w:p>
    <w:p w14:paraId="134871BD" w14:textId="77777777" w:rsidR="00DF009A" w:rsidRPr="00B331C3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Финансирование Государственной программы оценивается более чем в 5 млрд 410 млн рублей, из которых на республиканские дороги приходится чуть более 4 млрд рублей, на местные – свыше 1,4 млрд. При этом не менее 10% средств будет направлено на содержание мостов и путепроводов.</w:t>
      </w:r>
      <w:r w:rsidR="00AD353D" w:rsidRPr="00B331C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5D4025DE" w14:textId="77777777" w:rsidR="003909ED" w:rsidRPr="00B331C3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В целом, реализация Государственной программы позволит улучшить транспортно-эксплуатационное состояние республиканских и местных автомобильных дорог согласно требованиям технических нормативных правовых актов и требованиям по обеспечению безопасных условий для движения транспортных средств.</w:t>
      </w:r>
    </w:p>
    <w:p w14:paraId="00F9970F" w14:textId="77777777" w:rsidR="003909ED" w:rsidRPr="00B331C3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Вместе с тем безопасность дорожного движения зависит не только от технических характеристик дорог, но и от соблюдения </w:t>
      </w:r>
      <w:r w:rsidRPr="00B331C3">
        <w:rPr>
          <w:rFonts w:ascii="Times New Roman" w:hAnsi="Times New Roman" w:cs="Times New Roman"/>
          <w:b/>
          <w:sz w:val="28"/>
          <w:szCs w:val="28"/>
        </w:rPr>
        <w:t>скоростного режима</w:t>
      </w:r>
      <w:r w:rsidRPr="00B331C3">
        <w:rPr>
          <w:rFonts w:ascii="Times New Roman" w:hAnsi="Times New Roman" w:cs="Times New Roman"/>
          <w:sz w:val="28"/>
          <w:szCs w:val="28"/>
        </w:rPr>
        <w:t xml:space="preserve">. На совещании по административной ответственности 16 декабря 2019 г. </w:t>
      </w:r>
      <w:proofErr w:type="spellStart"/>
      <w:r w:rsidRPr="00B331C3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B331C3">
        <w:rPr>
          <w:rFonts w:ascii="Times New Roman" w:hAnsi="Times New Roman" w:cs="Times New Roman"/>
          <w:sz w:val="28"/>
          <w:szCs w:val="28"/>
        </w:rPr>
        <w:t xml:space="preserve"> обратил внимание на 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 в сфере безопасности дорожного движения, в том числе зафиксированные с применением технических средств. В частности, белорусский лидер отметил, что «</w:t>
      </w:r>
      <w:proofErr w:type="spellStart"/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фотофиксация</w:t>
      </w:r>
      <w:proofErr w:type="spellEnd"/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 лет назад была введена для того, чтобы навести порядок на дороге, а не загнать всех поголовно водителей в разряд злостных нарушителей закона. Тем более что нередко нарушения обусловлены перегруженностью дорог, отсутствием достаточного количества парковочных мест и прочими объективными причинами».</w:t>
      </w:r>
    </w:p>
    <w:p w14:paraId="0224D306" w14:textId="77777777" w:rsidR="003909ED" w:rsidRPr="00B331C3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Во исполнение поступивших поручений по оптимизации работы системы фото-, </w:t>
      </w:r>
      <w:proofErr w:type="spellStart"/>
      <w:r w:rsidRPr="00B331C3">
        <w:rPr>
          <w:rFonts w:ascii="Times New Roman" w:hAnsi="Times New Roman" w:cs="Times New Roman"/>
          <w:spacing w:val="-4"/>
          <w:sz w:val="28"/>
          <w:szCs w:val="28"/>
        </w:rPr>
        <w:t>видеофиксации</w:t>
      </w:r>
      <w:proofErr w:type="spellEnd"/>
      <w:r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 нарушений было принято решение о повышении скоростного режима на 10 участках дорог, оснащенных датчиками контроля скорости (автомобильные дороги М-1/Е30 Брест-Минск-граница Российской Федерации, Р-28 Минск-Молодечно-Нарочь, Р-58 Минск-Калачи-Мядель и другие). Кроме того, </w:t>
      </w:r>
      <w:r w:rsidRPr="00B331C3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пересмотрены критерии выбора мест установки мобильных датчиков контроля скорости.</w:t>
      </w:r>
    </w:p>
    <w:p w14:paraId="59C045FA" w14:textId="77777777" w:rsidR="003909ED" w:rsidRPr="00B331C3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</w:t>
      </w:r>
      <w:r w:rsidRPr="00B331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14:paraId="40496105" w14:textId="77777777" w:rsidR="009C449E" w:rsidRPr="00B331C3" w:rsidRDefault="003909ED" w:rsidP="009C449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C3">
        <w:rPr>
          <w:rFonts w:ascii="Times New Roman" w:hAnsi="Times New Roman" w:cs="Times New Roman"/>
          <w:i/>
          <w:sz w:val="28"/>
          <w:szCs w:val="28"/>
        </w:rPr>
        <w:t xml:space="preserve">В настоящее время в большинстве стран Европы ограничение скорости движения для легковых автомобилей на автомагистралях составляет от 120 до 130 км/ч. В Германии на автомагистралях 130 км/ч </w:t>
      </w:r>
      <w:r w:rsidR="00073319" w:rsidRPr="00B331C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B331C3">
        <w:rPr>
          <w:rFonts w:ascii="Times New Roman" w:hAnsi="Times New Roman" w:cs="Times New Roman"/>
          <w:i/>
          <w:sz w:val="28"/>
          <w:szCs w:val="28"/>
        </w:rPr>
        <w:t>это только рекомендуемая скорость. На практике более 50% автомагистралей в Германии ограничения скорости не имеют.</w:t>
      </w:r>
    </w:p>
    <w:p w14:paraId="5A1BDC33" w14:textId="77777777" w:rsidR="003909ED" w:rsidRPr="00B331C3" w:rsidRDefault="003909ED" w:rsidP="003909ED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t>Платные автомобильные дороги Республики Беларусь</w:t>
      </w:r>
    </w:p>
    <w:p w14:paraId="79DB7321" w14:textId="77777777" w:rsidR="003909ED" w:rsidRPr="00B331C3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В Республике Беларусь функционирует 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национальная электронная система взимания платы за проезд по республиканским автомобильным </w:t>
      </w:r>
      <w:r w:rsidRPr="00B331C3">
        <w:rPr>
          <w:rFonts w:ascii="Times New Roman" w:hAnsi="Times New Roman" w:cs="Times New Roman"/>
          <w:b/>
          <w:spacing w:val="-4"/>
          <w:sz w:val="28"/>
          <w:szCs w:val="28"/>
        </w:rPr>
        <w:t>дорогам</w:t>
      </w:r>
      <w:r w:rsidRPr="00B331C3">
        <w:rPr>
          <w:rFonts w:ascii="Times New Roman" w:hAnsi="Times New Roman" w:cs="Times New Roman"/>
          <w:spacing w:val="-4"/>
          <w:sz w:val="28"/>
          <w:szCs w:val="28"/>
        </w:rPr>
        <w:t>. С 1 августа 2013 г.</w:t>
      </w:r>
      <w:r w:rsidRPr="00B331C3">
        <w:rPr>
          <w:rFonts w:ascii="Times New Roman" w:hAnsi="Times New Roman" w:cs="Times New Roman"/>
          <w:sz w:val="28"/>
          <w:szCs w:val="28"/>
        </w:rPr>
        <w:t xml:space="preserve"> она введена в коммерческую эксплуатацию </w:t>
      </w:r>
      <w:r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под торговой маркой </w:t>
      </w:r>
      <w:proofErr w:type="spellStart"/>
      <w:r w:rsidRPr="00B331C3">
        <w:rPr>
          <w:rFonts w:ascii="Times New Roman" w:hAnsi="Times New Roman" w:cs="Times New Roman"/>
          <w:b/>
          <w:spacing w:val="-4"/>
          <w:sz w:val="28"/>
          <w:szCs w:val="28"/>
        </w:rPr>
        <w:t>BelToll</w:t>
      </w:r>
      <w:proofErr w:type="spellEnd"/>
      <w:r w:rsidRPr="00B331C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2DCBAB0" w14:textId="77777777" w:rsidR="003909ED" w:rsidRPr="00B331C3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pacing w:val="-4"/>
          <w:sz w:val="28"/>
          <w:szCs w:val="28"/>
        </w:rPr>
        <w:t>Справочно</w:t>
      </w:r>
      <w:r w:rsidRPr="00B331C3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14:paraId="18F2DBF7" w14:textId="77777777" w:rsidR="003909ED" w:rsidRPr="00B331C3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C3">
        <w:rPr>
          <w:rFonts w:ascii="Times New Roman" w:eastAsia="Calibri" w:hAnsi="Times New Roman" w:cs="Times New Roman"/>
          <w:i/>
          <w:sz w:val="28"/>
          <w:szCs w:val="28"/>
        </w:rPr>
        <w:t>В настоящее время</w:t>
      </w:r>
      <w:r w:rsidRPr="00B331C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общая протяженность сети платных дорог составляет </w:t>
      </w:r>
      <w:r w:rsidRPr="00B331C3">
        <w:rPr>
          <w:rFonts w:ascii="Times New Roman" w:hAnsi="Times New Roman" w:cs="Times New Roman"/>
          <w:b/>
          <w:i/>
          <w:sz w:val="28"/>
          <w:szCs w:val="28"/>
          <w:lang w:eastAsia="zh-CN"/>
        </w:rPr>
        <w:t>1 787 км</w:t>
      </w:r>
      <w:r w:rsidRPr="00B331C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. С 1 декабря 2019 г. </w:t>
      </w:r>
      <w:r w:rsidRPr="00B331C3">
        <w:rPr>
          <w:rFonts w:ascii="Times New Roman" w:hAnsi="Times New Roman" w:cs="Times New Roman"/>
          <w:b/>
          <w:i/>
          <w:sz w:val="28"/>
          <w:szCs w:val="28"/>
          <w:lang w:eastAsia="zh-CN"/>
        </w:rPr>
        <w:t>сеть платных дорог расширена на 62 км</w:t>
      </w:r>
      <w:r w:rsidRPr="00B331C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по участкам дороги М-6/Е 28 Минск - Гродно - граница Республики Польша (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  <w:lang w:eastAsia="zh-CN"/>
        </w:rPr>
        <w:t>Брузги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  <w:lang w:eastAsia="zh-CN"/>
        </w:rPr>
        <w:t>).</w:t>
      </w:r>
    </w:p>
    <w:p w14:paraId="37ED471B" w14:textId="77777777" w:rsidR="003909ED" w:rsidRPr="00B331C3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31C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Оплачивать за проезд в системе </w:t>
      </w:r>
      <w:proofErr w:type="spellStart"/>
      <w:r w:rsidRPr="00B331C3">
        <w:rPr>
          <w:rFonts w:ascii="Times New Roman" w:hAnsi="Times New Roman" w:cs="Times New Roman"/>
          <w:spacing w:val="-4"/>
          <w:sz w:val="28"/>
          <w:szCs w:val="28"/>
        </w:rPr>
        <w:t>BelToll</w:t>
      </w:r>
      <w:proofErr w:type="spellEnd"/>
      <w:r w:rsidRPr="00B331C3">
        <w:rPr>
          <w:rFonts w:ascii="Times New Roman" w:hAnsi="Times New Roman" w:cs="Times New Roman"/>
          <w:spacing w:val="-4"/>
          <w:sz w:val="28"/>
          <w:szCs w:val="28"/>
        </w:rPr>
        <w:t xml:space="preserve"> необходимо при движении по платным дорогам транспортных средств с технически допустимой массой не более 3,5 т, зарегистрированных за пределами территории государств – членов Евразийского экономического союза, и иных транспортных средств с технически допустимой общей массой более 3,5 т.</w:t>
      </w:r>
    </w:p>
    <w:p w14:paraId="24CDAF60" w14:textId="77777777" w:rsidR="003909ED" w:rsidRPr="00B331C3" w:rsidRDefault="003909ED" w:rsidP="007F3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b/>
          <w:sz w:val="28"/>
          <w:szCs w:val="28"/>
        </w:rPr>
        <w:t>Средства, вырученные за пользование платными дорогами</w:t>
      </w:r>
      <w:r w:rsidRPr="00B331C3">
        <w:rPr>
          <w:rFonts w:ascii="Times New Roman" w:hAnsi="Times New Roman" w:cs="Times New Roman"/>
          <w:sz w:val="28"/>
          <w:szCs w:val="28"/>
        </w:rPr>
        <w:t xml:space="preserve">, </w:t>
      </w:r>
      <w:r w:rsidRPr="00B331C3">
        <w:rPr>
          <w:rFonts w:ascii="Times New Roman" w:hAnsi="Times New Roman" w:cs="Times New Roman"/>
          <w:b/>
          <w:sz w:val="28"/>
          <w:szCs w:val="28"/>
        </w:rPr>
        <w:t>направляются в республиканский дорожный фонд</w:t>
      </w:r>
      <w:r w:rsidRPr="00B331C3">
        <w:rPr>
          <w:rFonts w:ascii="Times New Roman" w:hAnsi="Times New Roman" w:cs="Times New Roman"/>
          <w:sz w:val="28"/>
          <w:szCs w:val="28"/>
        </w:rPr>
        <w:t>. Согласно утвержденному республиканскому бюджету на 2020 год, дорожный фонд в текущем году определен в размере 616 млн 370 тыс. бел. руб., из них около 44% (или 268 млн 900 тыс. бел. руб.)</w:t>
      </w:r>
      <w:r w:rsidR="007C7F97" w:rsidRPr="00B331C3">
        <w:rPr>
          <w:rFonts w:ascii="Times New Roman" w:hAnsi="Times New Roman" w:cs="Times New Roman"/>
          <w:sz w:val="28"/>
          <w:szCs w:val="28"/>
        </w:rPr>
        <w:t xml:space="preserve"> –</w:t>
      </w:r>
      <w:r w:rsidRPr="00B331C3">
        <w:rPr>
          <w:rFonts w:ascii="Times New Roman" w:hAnsi="Times New Roman" w:cs="Times New Roman"/>
          <w:sz w:val="28"/>
          <w:szCs w:val="28"/>
        </w:rPr>
        <w:t xml:space="preserve"> поступления за проезд транспортными средствами по платным автомобильным дорогам </w:t>
      </w:r>
      <w:r w:rsidR="006E4413" w:rsidRPr="00B331C3">
        <w:rPr>
          <w:rFonts w:ascii="Times New Roman" w:hAnsi="Times New Roman" w:cs="Times New Roman"/>
          <w:sz w:val="28"/>
          <w:szCs w:val="28"/>
        </w:rPr>
        <w:br/>
      </w:r>
      <w:r w:rsidRPr="00B331C3">
        <w:rPr>
          <w:rFonts w:ascii="Times New Roman" w:hAnsi="Times New Roman" w:cs="Times New Roman"/>
          <w:sz w:val="28"/>
          <w:szCs w:val="28"/>
        </w:rPr>
        <w:t>(</w:t>
      </w:r>
      <w:r w:rsidRPr="00B331C3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</w:t>
      </w:r>
      <w:r w:rsidR="007C7F97" w:rsidRPr="00B331C3">
        <w:rPr>
          <w:rFonts w:ascii="Times New Roman" w:hAnsi="Times New Roman" w:cs="Times New Roman"/>
          <w:color w:val="000000"/>
          <w:sz w:val="28"/>
          <w:szCs w:val="28"/>
        </w:rPr>
        <w:t>таких поступлений было</w:t>
      </w:r>
      <w:r w:rsidR="009A0D87" w:rsidRPr="00B331C3">
        <w:rPr>
          <w:rFonts w:ascii="Times New Roman" w:hAnsi="Times New Roman" w:cs="Times New Roman"/>
          <w:color w:val="000000"/>
          <w:sz w:val="28"/>
          <w:szCs w:val="28"/>
        </w:rPr>
        <w:t xml:space="preserve"> на сумму</w:t>
      </w:r>
      <w:r w:rsidR="00BE373C" w:rsidRPr="00B331C3">
        <w:rPr>
          <w:rFonts w:ascii="Times New Roman" w:hAnsi="Times New Roman" w:cs="Times New Roman"/>
          <w:color w:val="000000"/>
          <w:sz w:val="28"/>
          <w:szCs w:val="28"/>
        </w:rPr>
        <w:t xml:space="preserve"> 241,3 млн</w:t>
      </w:r>
      <w:r w:rsidRPr="00B331C3">
        <w:rPr>
          <w:rFonts w:ascii="Times New Roman" w:hAnsi="Times New Roman" w:cs="Times New Roman"/>
          <w:color w:val="000000"/>
          <w:sz w:val="28"/>
          <w:szCs w:val="28"/>
        </w:rPr>
        <w:t xml:space="preserve"> бел. руб.</w:t>
      </w:r>
      <w:r w:rsidRPr="00B331C3">
        <w:rPr>
          <w:rFonts w:ascii="Times New Roman" w:hAnsi="Times New Roman" w:cs="Times New Roman"/>
          <w:sz w:val="28"/>
          <w:szCs w:val="28"/>
        </w:rPr>
        <w:t>)</w:t>
      </w:r>
      <w:r w:rsidR="009A0D87" w:rsidRPr="00B331C3">
        <w:rPr>
          <w:rFonts w:ascii="Times New Roman" w:hAnsi="Times New Roman" w:cs="Times New Roman"/>
          <w:sz w:val="28"/>
          <w:szCs w:val="28"/>
        </w:rPr>
        <w:t>, п</w:t>
      </w:r>
      <w:r w:rsidRPr="00B331C3">
        <w:rPr>
          <w:rFonts w:ascii="Times New Roman" w:hAnsi="Times New Roman" w:cs="Times New Roman"/>
          <w:sz w:val="28"/>
          <w:szCs w:val="28"/>
        </w:rPr>
        <w:t xml:space="preserve">римерно 49% (или 301 млн 310 тыс. бел. руб.) </w:t>
      </w:r>
      <w:r w:rsidR="009A0D87" w:rsidRPr="00B331C3">
        <w:rPr>
          <w:rFonts w:ascii="Times New Roman" w:hAnsi="Times New Roman" w:cs="Times New Roman"/>
          <w:sz w:val="28"/>
          <w:szCs w:val="28"/>
        </w:rPr>
        <w:t>– поступления</w:t>
      </w:r>
      <w:r w:rsidRPr="00B331C3">
        <w:rPr>
          <w:rFonts w:ascii="Times New Roman" w:hAnsi="Times New Roman" w:cs="Times New Roman"/>
          <w:sz w:val="28"/>
          <w:szCs w:val="28"/>
        </w:rPr>
        <w:t xml:space="preserve"> от государственной пошлины за выдачу разрешения на допуск транспортного средства к участию в дорожном движении.</w:t>
      </w:r>
    </w:p>
    <w:p w14:paraId="01CDC42E" w14:textId="77777777" w:rsidR="003909ED" w:rsidRPr="00B331C3" w:rsidRDefault="00B970C3" w:rsidP="00DF00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31C3">
        <w:rPr>
          <w:rFonts w:ascii="Times New Roman" w:hAnsi="Times New Roman" w:cs="Times New Roman"/>
          <w:b/>
          <w:spacing w:val="-4"/>
          <w:sz w:val="28"/>
          <w:szCs w:val="28"/>
        </w:rPr>
        <w:t>Значительная часть с</w:t>
      </w:r>
      <w:r w:rsidR="003909ED" w:rsidRPr="00B331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редств из республиканского дорожного фонда </w:t>
      </w:r>
      <w:r w:rsidRPr="00B331C3">
        <w:rPr>
          <w:rFonts w:ascii="Times New Roman" w:hAnsi="Times New Roman" w:cs="Times New Roman"/>
          <w:b/>
          <w:spacing w:val="-4"/>
          <w:sz w:val="28"/>
          <w:szCs w:val="28"/>
        </w:rPr>
        <w:t>расходуе</w:t>
      </w:r>
      <w:r w:rsidR="00BC01C4" w:rsidRPr="00B331C3">
        <w:rPr>
          <w:rFonts w:ascii="Times New Roman" w:hAnsi="Times New Roman" w:cs="Times New Roman"/>
          <w:b/>
          <w:spacing w:val="-4"/>
          <w:sz w:val="28"/>
          <w:szCs w:val="28"/>
        </w:rPr>
        <w:t>тся</w:t>
      </w:r>
      <w:r w:rsidR="003909ED" w:rsidRPr="00B331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на содержание, текущий ремонт, строительство и реконструкцию, а также капитальный ремонт автомобильных дорог</w:t>
      </w:r>
      <w:r w:rsidR="003909ED" w:rsidRPr="00B331C3">
        <w:rPr>
          <w:rFonts w:ascii="Times New Roman" w:hAnsi="Times New Roman" w:cs="Times New Roman"/>
          <w:sz w:val="28"/>
          <w:szCs w:val="28"/>
        </w:rPr>
        <w:t>.</w:t>
      </w:r>
    </w:p>
    <w:p w14:paraId="4DEBC511" w14:textId="77777777" w:rsidR="003909ED" w:rsidRPr="00B331C3" w:rsidRDefault="003909ED" w:rsidP="003909ED">
      <w:pPr>
        <w:suppressAutoHyphens/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hyperlink r:id="rId12" w:history="1">
        <w:r w:rsidRPr="00B331C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Указом Президента Республики Беларусь от 10.01.2020 г. «О подготовке и проведении чемпионата мира по хоккею с шайбой»</w:t>
        </w:r>
      </w:hyperlink>
      <w:r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 1 по 31 мая 2021 года будут освобождены от платы за проезд 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платным автомобильным дорогам Беларуси </w:t>
      </w:r>
      <w:r w:rsidRPr="00B331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транспортные средства с технически допустимой общей массой не более 3,5 тонны 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и буксируемые ими прицепы.</w:t>
      </w:r>
    </w:p>
    <w:p w14:paraId="68F40B65" w14:textId="77777777" w:rsidR="003909ED" w:rsidRPr="00B331C3" w:rsidRDefault="003909ED" w:rsidP="003909ED">
      <w:pPr>
        <w:suppressAutoHyphens/>
        <w:spacing w:after="0"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331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рамках реализации проекта </w:t>
      </w:r>
      <w:proofErr w:type="spellStart"/>
      <w:r w:rsidRPr="00B331C3">
        <w:rPr>
          <w:rFonts w:ascii="Times New Roman" w:hAnsi="Times New Roman" w:cs="Times New Roman"/>
          <w:spacing w:val="-4"/>
          <w:sz w:val="28"/>
          <w:szCs w:val="28"/>
        </w:rPr>
        <w:t>BelToll</w:t>
      </w:r>
      <w:proofErr w:type="spellEnd"/>
      <w:r w:rsidRPr="00B331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331C3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готовы к внедрению новые функции</w:t>
      </w:r>
      <w:r w:rsidRPr="00B331C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СМС-оповещения о возможных нарушениях и внесения платы за проезд по специальному тарифу, которые позволят добросовестным пользователям платных автодорог устранять непреднамеренные ошибки, допущенные ими при внесении платы в автоматическом режиме. Возможность внесения платы за проезд по специальному тарифу является мерой экономического стимулирования к соблюдению правил проезда по платным дорогам.</w:t>
      </w:r>
    </w:p>
    <w:p w14:paraId="756619F3" w14:textId="77777777" w:rsidR="003909ED" w:rsidRPr="00B331C3" w:rsidRDefault="003909ED" w:rsidP="003909ED">
      <w:pPr>
        <w:suppressAutoHyphens/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B331C3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Справочно</w:t>
      </w:r>
      <w:r w:rsidRPr="00B331C3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.</w:t>
      </w:r>
    </w:p>
    <w:p w14:paraId="68FE6D92" w14:textId="77777777" w:rsidR="003909ED" w:rsidRPr="00B331C3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C3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настоящий момент</w:t>
      </w:r>
      <w:r w:rsidRPr="00B331C3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в эксплуатации системы </w:t>
      </w:r>
      <w:proofErr w:type="spellStart"/>
      <w:r w:rsidRPr="00B331C3">
        <w:rPr>
          <w:rFonts w:ascii="Times New Roman" w:hAnsi="Times New Roman" w:cs="Times New Roman"/>
          <w:b/>
          <w:i/>
          <w:sz w:val="28"/>
          <w:szCs w:val="28"/>
        </w:rPr>
        <w:t>BelToll</w:t>
      </w:r>
      <w:proofErr w:type="spellEnd"/>
      <w:r w:rsidRPr="00B331C3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 xml:space="preserve"> находится более 303,5 тыс. бортовых устройств</w:t>
      </w:r>
      <w:r w:rsidRPr="00B331C3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. Действует </w:t>
      </w:r>
      <w:r w:rsidR="004716A4" w:rsidRPr="00B331C3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br/>
      </w:r>
      <w:r w:rsidRPr="00B331C3">
        <w:rPr>
          <w:rFonts w:ascii="Times New Roman" w:hAnsi="Times New Roman" w:cs="Times New Roman"/>
          <w:b/>
          <w:i/>
          <w:color w:val="000000"/>
          <w:sz w:val="28"/>
          <w:szCs w:val="28"/>
          <w:lang w:eastAsia="zh-CN"/>
        </w:rPr>
        <w:t>51 пункт обслуживания</w:t>
      </w:r>
      <w:r w:rsidRPr="00B331C3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пользователей, которые расположены во всех областных центрах, на некоторых </w:t>
      </w:r>
      <w:r w:rsidR="0027409B" w:rsidRPr="00B331C3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автозаправочных станциях (далее – АЗС)</w:t>
      </w:r>
      <w:r w:rsidRPr="00B331C3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 xml:space="preserve"> вдоль платных дорог и вблизи пограничных пунктов пропуска. Их местоположение указывается специальными знаками, установленными вдоль платных дорог. 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Все пункты обслуживания системы 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BelToll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 работают </w:t>
      </w:r>
      <w:r w:rsidRPr="00B331C3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в круглосуточном режиме</w:t>
      </w:r>
      <w:r w:rsidRPr="00B331C3">
        <w:rPr>
          <w:rFonts w:ascii="Times New Roman" w:hAnsi="Times New Roman" w:cs="Times New Roman"/>
          <w:i/>
          <w:sz w:val="28"/>
          <w:szCs w:val="28"/>
        </w:rPr>
        <w:t>, без выходных.</w:t>
      </w:r>
    </w:p>
    <w:p w14:paraId="03BE6245" w14:textId="77777777" w:rsidR="003909ED" w:rsidRPr="00B331C3" w:rsidRDefault="003909ED" w:rsidP="003909ED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В июле 2019 г. было подписано дополнительное соглашение №7 к инвестиционному договору, закрепившее условия и порядок оснащения системы </w:t>
      </w:r>
      <w:proofErr w:type="spellStart"/>
      <w:r w:rsidRPr="00B331C3">
        <w:rPr>
          <w:rFonts w:ascii="Times New Roman" w:hAnsi="Times New Roman" w:cs="Times New Roman"/>
          <w:spacing w:val="-4"/>
          <w:sz w:val="28"/>
          <w:szCs w:val="28"/>
        </w:rPr>
        <w:t>BelToll</w:t>
      </w:r>
      <w:proofErr w:type="spellEnd"/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 новыми бортовыми устройствами, а также восстановления отработавших свой срок службы бортовых устройств.</w:t>
      </w:r>
    </w:p>
    <w:p w14:paraId="39CC9795" w14:textId="77777777" w:rsidR="003909ED" w:rsidRPr="00B331C3" w:rsidRDefault="003909ED" w:rsidP="003909ED">
      <w:pPr>
        <w:suppressAutoHyphens/>
        <w:spacing w:after="12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b/>
          <w:sz w:val="28"/>
          <w:szCs w:val="28"/>
        </w:rPr>
        <w:t xml:space="preserve">Для информирования пользователей </w:t>
      </w:r>
      <w:r w:rsidRPr="00B331C3">
        <w:rPr>
          <w:rFonts w:ascii="Times New Roman" w:hAnsi="Times New Roman" w:cs="Times New Roman"/>
          <w:sz w:val="28"/>
          <w:szCs w:val="28"/>
        </w:rPr>
        <w:t xml:space="preserve">(в том числе относительно перечня платных сегментов, входящих в систему </w:t>
      </w:r>
      <w:proofErr w:type="spellStart"/>
      <w:r w:rsidRPr="00B331C3">
        <w:rPr>
          <w:rFonts w:ascii="Times New Roman" w:hAnsi="Times New Roman" w:cs="Times New Roman"/>
          <w:sz w:val="28"/>
          <w:szCs w:val="28"/>
        </w:rPr>
        <w:t>BelToll</w:t>
      </w:r>
      <w:proofErr w:type="spellEnd"/>
      <w:r w:rsidRPr="00B331C3">
        <w:rPr>
          <w:rFonts w:ascii="Times New Roman" w:hAnsi="Times New Roman" w:cs="Times New Roman"/>
          <w:sz w:val="28"/>
          <w:szCs w:val="28"/>
        </w:rPr>
        <w:t xml:space="preserve">, а также карты платных дорог) действует официальный сайт </w:t>
      </w:r>
      <w:r w:rsidRPr="00B33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33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31C3">
        <w:rPr>
          <w:rFonts w:ascii="Times New Roman" w:hAnsi="Times New Roman" w:cs="Times New Roman"/>
          <w:sz w:val="28"/>
          <w:szCs w:val="28"/>
          <w:lang w:val="en-US"/>
        </w:rPr>
        <w:t>beltoll</w:t>
      </w:r>
      <w:proofErr w:type="spellEnd"/>
      <w:r w:rsidRPr="00B331C3">
        <w:rPr>
          <w:rFonts w:ascii="Times New Roman" w:hAnsi="Times New Roman" w:cs="Times New Roman"/>
          <w:sz w:val="28"/>
          <w:szCs w:val="28"/>
        </w:rPr>
        <w:t>.</w:t>
      </w:r>
      <w:r w:rsidRPr="00B331C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331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FF08A" w14:textId="77777777" w:rsidR="003909ED" w:rsidRPr="00B331C3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сети местных автомобильных дорог</w:t>
      </w:r>
    </w:p>
    <w:p w14:paraId="421BCDED" w14:textId="77777777" w:rsidR="00E004E7" w:rsidRPr="00B331C3" w:rsidRDefault="00763D50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апреле 2017 г. </w:t>
      </w:r>
      <w:r w:rsidR="005D531B" w:rsidRPr="00B3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Президент страны </w:t>
      </w:r>
      <w:proofErr w:type="spellStart"/>
      <w:r w:rsidR="00E627B9" w:rsidRPr="00B3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А.Г.</w:t>
      </w:r>
      <w:r w:rsidRPr="00B3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Лукашенко</w:t>
      </w:r>
      <w:proofErr w:type="spellEnd"/>
      <w:r w:rsidRPr="00B3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совещании по вопросу развития местных автомобильных дорог дал указание: «В течение трех-четырех лет местная дорожная сеть должна быть приведена в соответствующее состояние. К концу этой пятилетки мы должны закончить ремонт и восстановление дорог».</w:t>
      </w:r>
    </w:p>
    <w:p w14:paraId="3FB7D73D" w14:textId="77777777" w:rsidR="003909ED" w:rsidRPr="00B331C3" w:rsidRDefault="006C7343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31C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С</w:t>
      </w:r>
      <w:r w:rsidR="003909ED" w:rsidRPr="00B331C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целью повышения качества жизни населения за счет совершенствования транспортно-эксплуатационного состояния местных автомобильных дорог в Беларуси реализуется</w:t>
      </w:r>
      <w:r w:rsidR="003508F3" w:rsidRPr="00B331C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="003909ED" w:rsidRPr="00B331C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подпрограмма</w:t>
      </w:r>
      <w:r w:rsidR="003508F3" w:rsidRPr="00B331C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 </w:t>
      </w:r>
      <w:r w:rsidR="003909ED" w:rsidRPr="00B331C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2 «Реконструкция, ремонт и содержание местных автомобильных дорог в Республике Беларусь» Государственной программы по развитию и содержанию автомобильных дорог в Республике Беларусь на 2017–2020 годы. </w:t>
      </w:r>
      <w:r w:rsidR="003909ED" w:rsidRPr="00B331C3">
        <w:rPr>
          <w:rFonts w:ascii="Times New Roman" w:hAnsi="Times New Roman" w:cs="Times New Roman"/>
          <w:b/>
          <w:color w:val="000000"/>
          <w:spacing w:val="-6"/>
          <w:sz w:val="28"/>
          <w:szCs w:val="28"/>
          <w:shd w:val="clear" w:color="auto" w:fill="FFFFFF"/>
        </w:rPr>
        <w:t>Все аспекты развития местной транспортной сети входят в зону ответственности соответствующих областных исполнительных и распорядительных органов власти</w:t>
      </w:r>
      <w:r w:rsidR="003909ED" w:rsidRPr="00B331C3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. </w:t>
      </w:r>
    </w:p>
    <w:p w14:paraId="0AC90658" w14:textId="77777777" w:rsidR="003909ED" w:rsidRPr="00B331C3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hAnsi="Times New Roman" w:cs="Times New Roman"/>
          <w:i/>
          <w:sz w:val="28"/>
          <w:szCs w:val="28"/>
        </w:rPr>
        <w:t>.</w:t>
      </w:r>
    </w:p>
    <w:p w14:paraId="5D0526DF" w14:textId="77777777" w:rsidR="003909ED" w:rsidRPr="00B331C3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C3">
        <w:rPr>
          <w:rFonts w:ascii="Times New Roman" w:hAnsi="Times New Roman" w:cs="Times New Roman"/>
          <w:i/>
          <w:sz w:val="28"/>
          <w:szCs w:val="28"/>
        </w:rPr>
        <w:t xml:space="preserve">Республика Беларусь имеет достаточно развитую сеть местных автомобильных дорог общего пользования, общая протяженность которых составляет </w:t>
      </w:r>
      <w:r w:rsidRPr="00B331C3">
        <w:rPr>
          <w:rFonts w:ascii="Times New Roman" w:hAnsi="Times New Roman" w:cs="Times New Roman"/>
          <w:b/>
          <w:i/>
          <w:sz w:val="28"/>
          <w:szCs w:val="28"/>
        </w:rPr>
        <w:t>71 038 км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. Плотность местных автомобильных дорог в Республике Беларусь составляет </w:t>
      </w:r>
      <w:smartTag w:uri="urn:schemas-microsoft-com:office:smarttags" w:element="metricconverter">
        <w:smartTagPr>
          <w:attr w:name="ProductID" w:val="343 км"/>
        </w:smartTagPr>
        <w:r w:rsidRPr="00B331C3">
          <w:rPr>
            <w:rFonts w:ascii="Times New Roman" w:hAnsi="Times New Roman" w:cs="Times New Roman"/>
            <w:b/>
            <w:i/>
            <w:sz w:val="28"/>
            <w:szCs w:val="28"/>
          </w:rPr>
          <w:t>343 км</w:t>
        </w:r>
      </w:smartTag>
      <w:r w:rsidRPr="00B331C3">
        <w:rPr>
          <w:rFonts w:ascii="Times New Roman" w:hAnsi="Times New Roman" w:cs="Times New Roman"/>
          <w:b/>
          <w:i/>
          <w:sz w:val="28"/>
          <w:szCs w:val="28"/>
        </w:rPr>
        <w:t xml:space="preserve"> на 1000 км</w:t>
      </w:r>
      <w:r w:rsidRPr="00B331C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B331C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B331C3">
        <w:rPr>
          <w:rFonts w:ascii="Times New Roman" w:hAnsi="Times New Roman" w:cs="Times New Roman"/>
          <w:i/>
          <w:sz w:val="28"/>
          <w:szCs w:val="28"/>
        </w:rPr>
        <w:t>площади территории – от 250 км на 1000 км</w:t>
      </w:r>
      <w:r w:rsidRPr="00B331C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в Гомельской области, до </w:t>
      </w:r>
      <w:smartTag w:uri="urn:schemas-microsoft-com:office:smarttags" w:element="metricconverter">
        <w:smartTagPr>
          <w:attr w:name="ProductID" w:val="421 км"/>
        </w:smartTagPr>
        <w:r w:rsidRPr="00B331C3">
          <w:rPr>
            <w:rFonts w:ascii="Times New Roman" w:hAnsi="Times New Roman" w:cs="Times New Roman"/>
            <w:i/>
            <w:sz w:val="28"/>
            <w:szCs w:val="28"/>
          </w:rPr>
          <w:t>421 км</w:t>
        </w:r>
      </w:smartTag>
      <w:r w:rsidRPr="00B331C3">
        <w:rPr>
          <w:rFonts w:ascii="Times New Roman" w:hAnsi="Times New Roman" w:cs="Times New Roman"/>
          <w:i/>
          <w:sz w:val="28"/>
          <w:szCs w:val="28"/>
        </w:rPr>
        <w:t xml:space="preserve"> на 1000 км</w:t>
      </w:r>
      <w:r w:rsidRPr="00B331C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 </w:t>
      </w:r>
      <w:r w:rsidRPr="00B331C3">
        <w:rPr>
          <w:rFonts w:ascii="Times New Roman" w:hAnsi="Times New Roman" w:cs="Times New Roman"/>
          <w:i/>
          <w:sz w:val="28"/>
          <w:szCs w:val="28"/>
        </w:rPr>
        <w:t>в Гродненской области.</w:t>
      </w:r>
    </w:p>
    <w:p w14:paraId="29B12F1A" w14:textId="77777777" w:rsidR="003909ED" w:rsidRPr="00B331C3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i/>
          <w:sz w:val="28"/>
          <w:szCs w:val="28"/>
        </w:rPr>
        <w:t xml:space="preserve">Местные автомобильные дороги обеспечивают транспортные связи </w:t>
      </w:r>
      <w:r w:rsidRPr="00B331C3">
        <w:rPr>
          <w:rFonts w:ascii="Times New Roman" w:hAnsi="Times New Roman" w:cs="Times New Roman"/>
          <w:b/>
          <w:i/>
          <w:sz w:val="28"/>
          <w:szCs w:val="28"/>
        </w:rPr>
        <w:t>23 384 населенных пунктов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, в том числе </w:t>
      </w:r>
      <w:r w:rsidRPr="00B331C3">
        <w:rPr>
          <w:rFonts w:ascii="Times New Roman" w:hAnsi="Times New Roman" w:cs="Times New Roman"/>
          <w:b/>
          <w:i/>
          <w:sz w:val="28"/>
          <w:szCs w:val="28"/>
        </w:rPr>
        <w:t>199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 городов и городских поселков, </w:t>
      </w:r>
      <w:r w:rsidRPr="00B331C3">
        <w:rPr>
          <w:rFonts w:ascii="Times New Roman" w:hAnsi="Times New Roman" w:cs="Times New Roman"/>
          <w:b/>
          <w:i/>
          <w:sz w:val="28"/>
          <w:szCs w:val="28"/>
        </w:rPr>
        <w:t>1 416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агрогородков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331C3">
        <w:rPr>
          <w:rFonts w:ascii="Times New Roman" w:hAnsi="Times New Roman" w:cs="Times New Roman"/>
          <w:b/>
          <w:i/>
          <w:sz w:val="28"/>
          <w:szCs w:val="28"/>
        </w:rPr>
        <w:t>21 769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 деревень и сельских населенных пунктов, а также подъезды к промышленным, сельскохозяйственным и другим объектам. </w:t>
      </w:r>
    </w:p>
    <w:p w14:paraId="0D68B61D" w14:textId="77777777" w:rsidR="003909ED" w:rsidRPr="00B331C3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b/>
          <w:sz w:val="28"/>
          <w:szCs w:val="28"/>
        </w:rPr>
        <w:t>Усовершенствованное покрытие</w:t>
      </w:r>
      <w:r w:rsidRPr="00B331C3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4D48C2" w:rsidRPr="00B331C3">
        <w:rPr>
          <w:rFonts w:ascii="Times New Roman" w:hAnsi="Times New Roman" w:cs="Times New Roman"/>
          <w:sz w:val="28"/>
          <w:szCs w:val="28"/>
        </w:rPr>
        <w:t>33 006</w:t>
      </w:r>
      <w:r w:rsidRPr="00B331C3">
        <w:rPr>
          <w:rFonts w:ascii="Times New Roman" w:hAnsi="Times New Roman" w:cs="Times New Roman"/>
          <w:sz w:val="28"/>
          <w:szCs w:val="28"/>
        </w:rPr>
        <w:t> км (</w:t>
      </w:r>
      <w:r w:rsidR="004D48C2" w:rsidRPr="00B331C3">
        <w:rPr>
          <w:rFonts w:ascii="Times New Roman" w:hAnsi="Times New Roman" w:cs="Times New Roman"/>
          <w:b/>
          <w:sz w:val="28"/>
          <w:szCs w:val="28"/>
        </w:rPr>
        <w:t>47</w:t>
      </w:r>
      <w:r w:rsidRPr="00B331C3">
        <w:rPr>
          <w:rFonts w:ascii="Times New Roman" w:hAnsi="Times New Roman" w:cs="Times New Roman"/>
          <w:b/>
          <w:sz w:val="28"/>
          <w:szCs w:val="28"/>
        </w:rPr>
        <w:t>%</w:t>
      </w:r>
      <w:r w:rsidR="007858E5" w:rsidRPr="00B331C3">
        <w:rPr>
          <w:rFonts w:ascii="Times New Roman" w:hAnsi="Times New Roman" w:cs="Times New Roman"/>
          <w:sz w:val="28"/>
          <w:szCs w:val="28"/>
        </w:rPr>
        <w:t xml:space="preserve">) местных автомобильных дорог, </w:t>
      </w:r>
      <w:r w:rsidR="007858E5" w:rsidRPr="00B331C3">
        <w:rPr>
          <w:rFonts w:ascii="Times New Roman" w:hAnsi="Times New Roman" w:cs="Times New Roman"/>
          <w:b/>
          <w:sz w:val="28"/>
          <w:szCs w:val="28"/>
        </w:rPr>
        <w:t>г</w:t>
      </w:r>
      <w:r w:rsidRPr="00B331C3">
        <w:rPr>
          <w:rFonts w:ascii="Times New Roman" w:hAnsi="Times New Roman" w:cs="Times New Roman"/>
          <w:b/>
          <w:sz w:val="28"/>
          <w:szCs w:val="28"/>
        </w:rPr>
        <w:t>равийное и щебеночное</w:t>
      </w:r>
      <w:r w:rsidRPr="00B331C3">
        <w:rPr>
          <w:rFonts w:ascii="Times New Roman" w:hAnsi="Times New Roman" w:cs="Times New Roman"/>
          <w:sz w:val="28"/>
          <w:szCs w:val="28"/>
        </w:rPr>
        <w:t xml:space="preserve"> покрытие </w:t>
      </w:r>
      <w:r w:rsidR="007858E5" w:rsidRPr="00B331C3">
        <w:rPr>
          <w:rFonts w:ascii="Times New Roman" w:hAnsi="Times New Roman" w:cs="Times New Roman"/>
          <w:sz w:val="28"/>
          <w:szCs w:val="28"/>
        </w:rPr>
        <w:t>– 26 577</w:t>
      </w:r>
      <w:r w:rsidRPr="00B331C3">
        <w:rPr>
          <w:rFonts w:ascii="Times New Roman" w:hAnsi="Times New Roman" w:cs="Times New Roman"/>
          <w:sz w:val="28"/>
          <w:szCs w:val="28"/>
        </w:rPr>
        <w:t xml:space="preserve"> км </w:t>
      </w:r>
      <w:r w:rsidR="003240A1" w:rsidRPr="00B331C3">
        <w:rPr>
          <w:rFonts w:ascii="Times New Roman" w:hAnsi="Times New Roman" w:cs="Times New Roman"/>
          <w:sz w:val="28"/>
          <w:szCs w:val="28"/>
        </w:rPr>
        <w:t>(</w:t>
      </w:r>
      <w:r w:rsidR="003240A1" w:rsidRPr="00B331C3">
        <w:rPr>
          <w:rFonts w:ascii="Times New Roman" w:hAnsi="Times New Roman" w:cs="Times New Roman"/>
          <w:b/>
          <w:sz w:val="28"/>
          <w:szCs w:val="28"/>
        </w:rPr>
        <w:t>37%</w:t>
      </w:r>
      <w:r w:rsidR="003240A1" w:rsidRPr="00B331C3">
        <w:rPr>
          <w:rFonts w:ascii="Times New Roman" w:hAnsi="Times New Roman" w:cs="Times New Roman"/>
          <w:sz w:val="28"/>
          <w:szCs w:val="28"/>
        </w:rPr>
        <w:t xml:space="preserve">) </w:t>
      </w:r>
      <w:r w:rsidRPr="00B331C3">
        <w:rPr>
          <w:rFonts w:ascii="Times New Roman" w:hAnsi="Times New Roman" w:cs="Times New Roman"/>
          <w:sz w:val="28"/>
          <w:szCs w:val="28"/>
        </w:rPr>
        <w:t>дорог. 11 </w:t>
      </w:r>
      <w:r w:rsidR="00990FB0" w:rsidRPr="00B331C3">
        <w:rPr>
          <w:rFonts w:ascii="Times New Roman" w:hAnsi="Times New Roman" w:cs="Times New Roman"/>
          <w:sz w:val="28"/>
          <w:szCs w:val="28"/>
        </w:rPr>
        <w:t>455</w:t>
      </w:r>
      <w:r w:rsidRPr="00B331C3">
        <w:rPr>
          <w:rFonts w:ascii="Times New Roman" w:hAnsi="Times New Roman" w:cs="Times New Roman"/>
          <w:sz w:val="28"/>
          <w:szCs w:val="28"/>
        </w:rPr>
        <w:t xml:space="preserve"> км (</w:t>
      </w:r>
      <w:r w:rsidRPr="00B331C3">
        <w:rPr>
          <w:rFonts w:ascii="Times New Roman" w:hAnsi="Times New Roman" w:cs="Times New Roman"/>
          <w:b/>
          <w:sz w:val="28"/>
          <w:szCs w:val="28"/>
        </w:rPr>
        <w:t>16%</w:t>
      </w:r>
      <w:r w:rsidRPr="00B331C3">
        <w:rPr>
          <w:rFonts w:ascii="Times New Roman" w:hAnsi="Times New Roman" w:cs="Times New Roman"/>
          <w:sz w:val="28"/>
          <w:szCs w:val="28"/>
        </w:rPr>
        <w:t xml:space="preserve">) местных автомобильных дорог </w:t>
      </w:r>
      <w:r w:rsidRPr="00B331C3">
        <w:rPr>
          <w:rFonts w:ascii="Times New Roman" w:hAnsi="Times New Roman" w:cs="Times New Roman"/>
          <w:b/>
          <w:sz w:val="28"/>
          <w:szCs w:val="28"/>
        </w:rPr>
        <w:t>не имеют твердых покрытий</w:t>
      </w:r>
      <w:r w:rsidRPr="00B331C3">
        <w:rPr>
          <w:rFonts w:ascii="Times New Roman" w:hAnsi="Times New Roman" w:cs="Times New Roman"/>
          <w:sz w:val="28"/>
          <w:szCs w:val="28"/>
        </w:rPr>
        <w:t>, являются грунтовыми, проезд по которым при неблагоприятных погодных условиях проблематичен.</w:t>
      </w:r>
    </w:p>
    <w:p w14:paraId="051F3CD2" w14:textId="77777777" w:rsidR="003909ED" w:rsidRPr="00B331C3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Значительную часть сети местных автомобильных дорог составляют проезды в населенных пунктах. Общая протяженность таких проездов составляет </w:t>
      </w:r>
      <w:smartTag w:uri="urn:schemas-microsoft-com:office:smarttags" w:element="metricconverter">
        <w:smartTagPr>
          <w:attr w:name="ProductID" w:val="20 738 км"/>
        </w:smartTagPr>
        <w:r w:rsidRPr="00B331C3">
          <w:rPr>
            <w:rFonts w:ascii="Times New Roman" w:hAnsi="Times New Roman" w:cs="Times New Roman"/>
            <w:sz w:val="28"/>
            <w:szCs w:val="28"/>
          </w:rPr>
          <w:t>20 738 км.</w:t>
        </w:r>
      </w:smartTag>
      <w:r w:rsidRPr="00B331C3">
        <w:rPr>
          <w:rFonts w:ascii="Times New Roman" w:hAnsi="Times New Roman" w:cs="Times New Roman"/>
          <w:sz w:val="28"/>
          <w:szCs w:val="28"/>
        </w:rPr>
        <w:t xml:space="preserve"> Удельный вес данных проездов в общей протяженности местных дорог по областям примерно одинаков и находится в пределах 21–25%.</w:t>
      </w:r>
    </w:p>
    <w:p w14:paraId="1A6D064E" w14:textId="77777777" w:rsidR="003909ED" w:rsidRPr="00B331C3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Оценка транспортно-эксплуатационного состояния местных автомобильных дорог </w:t>
      </w:r>
      <w:r w:rsidR="00905A65" w:rsidRPr="00B331C3">
        <w:rPr>
          <w:rFonts w:ascii="Times New Roman" w:hAnsi="Times New Roman" w:cs="Times New Roman"/>
          <w:sz w:val="28"/>
          <w:szCs w:val="28"/>
        </w:rPr>
        <w:t>проводится</w:t>
      </w:r>
      <w:r w:rsidRPr="00B331C3">
        <w:rPr>
          <w:rFonts w:ascii="Times New Roman" w:hAnsi="Times New Roman" w:cs="Times New Roman"/>
          <w:sz w:val="28"/>
          <w:szCs w:val="28"/>
        </w:rPr>
        <w:t xml:space="preserve"> по итогам сезонных осмотров, которые ежегодно осуществляются специальными комиссиями. </w:t>
      </w:r>
    </w:p>
    <w:p w14:paraId="639792C9" w14:textId="77777777" w:rsidR="003909ED" w:rsidRPr="00B331C3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В настоящее время местные автомобильные дороги финансируются в основном из двух источников:</w:t>
      </w:r>
    </w:p>
    <w:p w14:paraId="48E7088E" w14:textId="77777777" w:rsidR="003909ED" w:rsidRPr="00B331C3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средства местных бюджетов;</w:t>
      </w:r>
    </w:p>
    <w:p w14:paraId="623FF9C3" w14:textId="77777777" w:rsidR="003909ED" w:rsidRPr="00B331C3" w:rsidRDefault="003909ED" w:rsidP="007F3C71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средства из республиканского бюджета от сбора пошлины за допуск к участию в дорожном движении. При этом следует отметить, что после введения пошлины объем средств, направляемых местными бюджетами на дорожное хозяйство, </w:t>
      </w:r>
      <w:r w:rsidR="008368F5" w:rsidRPr="00B331C3">
        <w:rPr>
          <w:rFonts w:ascii="Times New Roman" w:hAnsi="Times New Roman" w:cs="Times New Roman"/>
          <w:sz w:val="28"/>
          <w:szCs w:val="28"/>
        </w:rPr>
        <w:t>значительно</w:t>
      </w:r>
      <w:r w:rsidRPr="00B331C3">
        <w:rPr>
          <w:rFonts w:ascii="Times New Roman" w:hAnsi="Times New Roman" w:cs="Times New Roman"/>
          <w:sz w:val="28"/>
          <w:szCs w:val="28"/>
        </w:rPr>
        <w:t xml:space="preserve"> сократился.</w:t>
      </w:r>
    </w:p>
    <w:p w14:paraId="4B5DA74C" w14:textId="77777777" w:rsidR="00DB7356" w:rsidRPr="00B331C3" w:rsidRDefault="00DB7356" w:rsidP="00DB7356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Планируемые изменения во взимании </w:t>
      </w:r>
      <w:r w:rsidRPr="00B331C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государственной пошлины за выдачу разрешения на допуск транспортного средства к участию в дорожном движении</w:t>
      </w:r>
    </w:p>
    <w:p w14:paraId="62E7F94E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>С 1 января 2014 г. введена и уплачивается государственная пошлина (далее – госпошлина) за выдачу разрешения на допуск транспортного средства к участию в дорожном движении. Введенная госпошлина является своего рода</w:t>
      </w:r>
      <w:r w:rsidRPr="00B331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минимальным компенсационным платежом за пользование дорожной инфраструктурой</w:t>
      </w: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солидарно распределяется между владельцами транспортных средств – участниками дорожного движения.</w:t>
      </w:r>
    </w:p>
    <w:p w14:paraId="78541859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ходе Послания белорусскому народу и Парламенту 21 апреля 2017 г. Главой государства </w:t>
      </w:r>
      <w:r w:rsidRPr="00B331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поручено</w:t>
      </w: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продумать «дифференцированный подход к уплате этой пошлины в зависимости от уровня и интенсивности использования дорог».</w:t>
      </w:r>
    </w:p>
    <w:p w14:paraId="4D370791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сегодняшний день </w:t>
      </w:r>
      <w:r w:rsidRPr="00B331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есть несколько вариантов</w:t>
      </w: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данной задачи.</w:t>
      </w:r>
    </w:p>
    <w:p w14:paraId="532A1B9E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Правительством</w:t>
      </w: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подготовлен проект Указа, которым предусмотрены корректировки действующего механизма.</w:t>
      </w:r>
    </w:p>
    <w:p w14:paraId="1172635A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В частности, государственную </w:t>
      </w:r>
      <w:bookmarkStart w:id="1" w:name="_Hlk30668517"/>
      <w:r w:rsidRPr="00B331C3">
        <w:rPr>
          <w:rFonts w:ascii="Times New Roman" w:hAnsi="Times New Roman" w:cs="Times New Roman"/>
          <w:sz w:val="28"/>
          <w:szCs w:val="28"/>
        </w:rPr>
        <w:t xml:space="preserve">пошлину за выдачу разрешения на допуск транспортного средства к участию в дорожном движении </w:t>
      </w:r>
      <w:bookmarkEnd w:id="1"/>
      <w:r w:rsidRPr="00B331C3">
        <w:rPr>
          <w:rFonts w:ascii="Times New Roman" w:hAnsi="Times New Roman" w:cs="Times New Roman"/>
          <w:b/>
          <w:sz w:val="28"/>
          <w:szCs w:val="28"/>
        </w:rPr>
        <w:t xml:space="preserve">планируется «отвязать» от прохождения технического осмотра </w:t>
      </w:r>
      <w:r w:rsidRPr="00B331C3">
        <w:rPr>
          <w:rFonts w:ascii="Times New Roman" w:hAnsi="Times New Roman" w:cs="Times New Roman"/>
          <w:sz w:val="28"/>
          <w:szCs w:val="28"/>
        </w:rPr>
        <w:t>транспортных средств и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 взимать в виде </w:t>
      </w:r>
      <w:r w:rsidRPr="00B331C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платы </w:t>
      </w:r>
      <w:r w:rsidRPr="00B331C3">
        <w:rPr>
          <w:rFonts w:ascii="Times New Roman" w:hAnsi="Times New Roman" w:cs="Times New Roman"/>
          <w:spacing w:val="-4"/>
          <w:sz w:val="28"/>
          <w:szCs w:val="28"/>
        </w:rPr>
        <w:t>за участие транспортных средств в дорожном движении (далее –</w:t>
      </w:r>
      <w:r w:rsidRPr="00B331C3">
        <w:rPr>
          <w:rFonts w:ascii="Times New Roman" w:hAnsi="Times New Roman" w:cs="Times New Roman"/>
          <w:sz w:val="28"/>
          <w:szCs w:val="28"/>
        </w:rPr>
        <w:t xml:space="preserve"> плата).</w:t>
      </w:r>
    </w:p>
    <w:p w14:paraId="6C5A3D33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Предполагается, что данная </w:t>
      </w:r>
      <w:r w:rsidRPr="00B331C3">
        <w:rPr>
          <w:rFonts w:ascii="Times New Roman" w:hAnsi="Times New Roman" w:cs="Times New Roman"/>
          <w:b/>
          <w:sz w:val="28"/>
          <w:szCs w:val="28"/>
        </w:rPr>
        <w:t>плата будет вноситься по заявительному принципу</w:t>
      </w:r>
      <w:r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b/>
          <w:sz w:val="28"/>
          <w:szCs w:val="28"/>
        </w:rPr>
        <w:t>исходя из планируемого периода участия транспортного средства в дорожном движении</w:t>
      </w:r>
      <w:r w:rsidRPr="00B331C3">
        <w:rPr>
          <w:rFonts w:ascii="Times New Roman" w:hAnsi="Times New Roman" w:cs="Times New Roman"/>
          <w:sz w:val="28"/>
          <w:szCs w:val="28"/>
        </w:rPr>
        <w:t xml:space="preserve"> (месяц, квартал, полгода, год и т.д.) до начала его участия в дорожном движении либо не позднее последнего числа месяца, в котором транспортное средство участвовало в дорожном движении.</w:t>
      </w:r>
    </w:p>
    <w:p w14:paraId="5CEAAEA2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Ставки, которые предусмотрены в настоящее время при уплате госпошлины, останутся прежними.</w:t>
      </w:r>
    </w:p>
    <w:p w14:paraId="323A6647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Для граждан, круглогодично использующих </w:t>
      </w:r>
      <w:r w:rsidRPr="00B331C3">
        <w:rPr>
          <w:rFonts w:ascii="Times New Roman" w:hAnsi="Times New Roman" w:cs="Times New Roman"/>
          <w:spacing w:val="-4"/>
          <w:sz w:val="28"/>
          <w:szCs w:val="28"/>
        </w:rPr>
        <w:t>транспортные средства, будет установлен понижающий коэффициент 0,8</w:t>
      </w:r>
      <w:r w:rsidRPr="00B331C3">
        <w:rPr>
          <w:rFonts w:ascii="Times New Roman" w:hAnsi="Times New Roman" w:cs="Times New Roman"/>
          <w:sz w:val="28"/>
          <w:szCs w:val="28"/>
        </w:rPr>
        <w:t> (при единовременном внесении платы за 12 и более месяцев подряд), то есть налоговая нагрузка снижается на 20%. Плата будет уплачиваться через систему ЕРИП в круглосуточном режиме, а также через кассу банка, отделение почтовой связи или через мобильные приложения (м-банкинг и интернет-банкинг).</w:t>
      </w:r>
    </w:p>
    <w:p w14:paraId="05727B14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транспортного средства в дорожном движении без внесения платы будет </w:t>
      </w:r>
      <w:r w:rsidRPr="00B331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взиматься плата </w:t>
      </w:r>
      <w:r w:rsidRPr="00B33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двойном</w:t>
      </w:r>
      <w:r w:rsidRPr="00B3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размере. </w:t>
      </w:r>
    </w:p>
    <w:p w14:paraId="13E8541C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 внесением платы</w:t>
      </w:r>
      <w:r w:rsidRPr="00B3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Pr="00B33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осуществлять в автоматическом режиме</w:t>
      </w:r>
      <w:r w:rsidRPr="00B3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техническими средствами, имеющими функции фото- и киносъемки, либо автоматического распознавания регистрационных знаков транспортных средств. </w:t>
      </w:r>
    </w:p>
    <w:p w14:paraId="52EF5F3B" w14:textId="77777777" w:rsidR="00DB7356" w:rsidRPr="00B331C3" w:rsidRDefault="00DB7356" w:rsidP="00DB7356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1C3">
        <w:rPr>
          <w:rFonts w:ascii="Times New Roman" w:hAnsi="Times New Roman" w:cs="Times New Roman"/>
          <w:sz w:val="28"/>
          <w:szCs w:val="28"/>
        </w:rPr>
        <w:t>Госпошлина, уплаченная плательщиками за выдачу разрешения на допуск транспортного средства к участию в дорожном движении до вступления в силу нового порядка, засчитывается в счет платы до истечения срока действия указанного разрешения.</w:t>
      </w:r>
    </w:p>
    <w:p w14:paraId="442548F4" w14:textId="77777777" w:rsidR="00DB7356" w:rsidRPr="00B331C3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Однако такое решение задачи имеет и спорные моменты. </w:t>
      </w:r>
    </w:p>
    <w:p w14:paraId="656C8F68" w14:textId="77777777" w:rsidR="00DB7356" w:rsidRPr="00B331C3" w:rsidRDefault="00DB7356" w:rsidP="00DB73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Поэтому </w:t>
      </w:r>
      <w:r w:rsidRPr="00B331C3">
        <w:rPr>
          <w:rFonts w:ascii="Times New Roman" w:eastAsia="Calibri" w:hAnsi="Times New Roman" w:cs="Times New Roman"/>
          <w:b/>
          <w:bCs/>
          <w:sz w:val="28"/>
          <w:szCs w:val="28"/>
        </w:rPr>
        <w:t>не снимается с рассмотрения предложение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 о том, чтобы </w:t>
      </w:r>
      <w:r w:rsidRPr="00B331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отменить уплату государственной пошлины 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и включить в цену топлива доп</w:t>
      </w:r>
      <w:r w:rsidR="00820FF8" w:rsidRPr="00B331C3">
        <w:rPr>
          <w:rFonts w:ascii="Times New Roman" w:eastAsia="Calibri" w:hAnsi="Times New Roman" w:cs="Times New Roman"/>
          <w:bCs/>
          <w:sz w:val="28"/>
          <w:szCs w:val="28"/>
        </w:rPr>
        <w:t>олнительный налог в размере 7–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8 копеек на литр.</w:t>
      </w:r>
    </w:p>
    <w:p w14:paraId="10C66FA9" w14:textId="77777777" w:rsidR="003909ED" w:rsidRPr="00B331C3" w:rsidRDefault="003909ED" w:rsidP="003909ED">
      <w:pPr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t>Развитие придорожного сервиса на республиканских автомобильных дорогах</w:t>
      </w:r>
    </w:p>
    <w:p w14:paraId="27B668EF" w14:textId="77777777" w:rsidR="003909ED" w:rsidRPr="00B331C3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сферы услуг, в том числе придорожного сервиса, является одним из приоритетных направлений повышения транзитного и туристического потенциала Беларуси.</w:t>
      </w:r>
    </w:p>
    <w:p w14:paraId="1BE457B1" w14:textId="77777777" w:rsidR="003909ED" w:rsidRPr="00B331C3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Например, в рамках ознакомления с благоустройством и развитием терр</w:t>
      </w:r>
      <w:r w:rsidR="00395054" w:rsidRPr="00B331C3">
        <w:rPr>
          <w:rFonts w:ascii="Times New Roman" w:hAnsi="Times New Roman" w:cs="Times New Roman"/>
          <w:sz w:val="28"/>
          <w:szCs w:val="28"/>
        </w:rPr>
        <w:t xml:space="preserve">иторий под </w:t>
      </w:r>
      <w:proofErr w:type="spellStart"/>
      <w:r w:rsidR="00395054" w:rsidRPr="00B331C3">
        <w:rPr>
          <w:rFonts w:ascii="Times New Roman" w:hAnsi="Times New Roman" w:cs="Times New Roman"/>
          <w:sz w:val="28"/>
          <w:szCs w:val="28"/>
        </w:rPr>
        <w:t>г.Минском</w:t>
      </w:r>
      <w:proofErr w:type="spellEnd"/>
      <w:r w:rsidR="00395054" w:rsidRPr="00B331C3">
        <w:rPr>
          <w:rFonts w:ascii="Times New Roman" w:hAnsi="Times New Roman" w:cs="Times New Roman"/>
          <w:sz w:val="28"/>
          <w:szCs w:val="28"/>
        </w:rPr>
        <w:t xml:space="preserve"> в мае 2019 </w:t>
      </w:r>
      <w:r w:rsidRPr="00B331C3">
        <w:rPr>
          <w:rFonts w:ascii="Times New Roman" w:hAnsi="Times New Roman" w:cs="Times New Roman"/>
          <w:sz w:val="28"/>
          <w:szCs w:val="28"/>
        </w:rPr>
        <w:t>г</w:t>
      </w:r>
      <w:r w:rsidR="003979AC" w:rsidRPr="00B331C3">
        <w:rPr>
          <w:rFonts w:ascii="Times New Roman" w:hAnsi="Times New Roman" w:cs="Times New Roman"/>
          <w:sz w:val="28"/>
          <w:szCs w:val="28"/>
        </w:rPr>
        <w:t>.</w:t>
      </w:r>
      <w:r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Глава государства </w:t>
      </w:r>
      <w:proofErr w:type="spellStart"/>
      <w:r w:rsidRPr="00B331C3">
        <w:rPr>
          <w:rFonts w:ascii="Times New Roman" w:hAnsi="Times New Roman" w:cs="Times New Roman"/>
          <w:b/>
          <w:sz w:val="28"/>
          <w:szCs w:val="28"/>
        </w:rPr>
        <w:t>А.Г.Лукашенко</w:t>
      </w:r>
      <w:proofErr w:type="spellEnd"/>
      <w:r w:rsidRPr="00B331C3">
        <w:rPr>
          <w:rFonts w:ascii="Times New Roman" w:hAnsi="Times New Roman" w:cs="Times New Roman"/>
          <w:sz w:val="28"/>
          <w:szCs w:val="28"/>
        </w:rPr>
        <w:t xml:space="preserve"> заявил, что он </w:t>
      </w:r>
      <w:r w:rsidRPr="00B331C3">
        <w:rPr>
          <w:rFonts w:ascii="Times New Roman" w:hAnsi="Times New Roman" w:cs="Times New Roman"/>
          <w:b/>
          <w:sz w:val="28"/>
          <w:szCs w:val="28"/>
        </w:rPr>
        <w:t>«уделяет большое внимание модернизации дорог и развитию придорожной инфраструктуры, потому что это лицо страны»</w:t>
      </w:r>
      <w:r w:rsidRPr="00B331C3">
        <w:rPr>
          <w:rFonts w:ascii="Times New Roman" w:hAnsi="Times New Roman" w:cs="Times New Roman"/>
          <w:sz w:val="28"/>
          <w:szCs w:val="28"/>
        </w:rPr>
        <w:t xml:space="preserve">. При этом белорусский лидер подчеркнул, что следует начать с основных дорог и идти к границам страны, так как </w:t>
      </w:r>
      <w:r w:rsidRPr="00B331C3">
        <w:rPr>
          <w:rFonts w:ascii="Times New Roman" w:hAnsi="Times New Roman" w:cs="Times New Roman"/>
          <w:b/>
          <w:sz w:val="28"/>
          <w:szCs w:val="28"/>
        </w:rPr>
        <w:t>«надо благоустраивать Беларусь, нельзя останавливаться. Это наша фишка»</w:t>
      </w:r>
      <w:r w:rsidRPr="00B331C3">
        <w:rPr>
          <w:rFonts w:ascii="Times New Roman" w:hAnsi="Times New Roman" w:cs="Times New Roman"/>
          <w:sz w:val="28"/>
          <w:szCs w:val="28"/>
        </w:rPr>
        <w:t>.</w:t>
      </w:r>
    </w:p>
    <w:p w14:paraId="2204E3FD" w14:textId="77777777" w:rsidR="003909ED" w:rsidRPr="00B331C3" w:rsidRDefault="00C20A9A" w:rsidP="003909ED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2016 </w:t>
      </w:r>
      <w:r w:rsidR="003909ED"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году </w:t>
      </w:r>
      <w:r w:rsidR="009A1B5E"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была </w:t>
      </w:r>
      <w:r w:rsidR="003909ED"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утверждена </w:t>
      </w:r>
      <w:r w:rsidR="003909ED" w:rsidRPr="00B331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Генеральная схема развития придорожного сервиса на республиканских автомобильных дорогах до 2020 года</w:t>
      </w:r>
      <w:r w:rsidR="003909ED"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предусматривающая возведение новых объектов придорожного сервиса в непосредственной близости к крупным населенным пунктам, расположенным вблизи автомобильных дорог. </w:t>
      </w:r>
      <w:r w:rsidR="00F708C2"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909ED" w:rsidRPr="00B331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указанной генеральной схеме объекты соотносятся с планом ввода</w:t>
      </w:r>
      <w:r w:rsidR="003909ED"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АЗС</w:t>
      </w:r>
      <w:r w:rsidR="003909ED" w:rsidRPr="00B331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утвержденного в программе развития сети автозаправочных станций в Беларуси на 2016</w:t>
      </w:r>
      <w:r w:rsidR="003909ED" w:rsidRPr="00B331C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909ED" w:rsidRPr="00B331C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2020 годы.</w:t>
      </w:r>
    </w:p>
    <w:p w14:paraId="30AB2DB7" w14:textId="77777777" w:rsidR="003909ED" w:rsidRPr="00B331C3" w:rsidRDefault="003909ED" w:rsidP="003909E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hAnsi="Times New Roman" w:cs="Times New Roman"/>
          <w:i/>
          <w:sz w:val="28"/>
          <w:szCs w:val="28"/>
        </w:rPr>
        <w:t>.</w:t>
      </w:r>
    </w:p>
    <w:p w14:paraId="32057FED" w14:textId="77777777" w:rsidR="003909ED" w:rsidRPr="00B331C3" w:rsidRDefault="003909ED" w:rsidP="003909E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B331C3">
        <w:rPr>
          <w:rFonts w:ascii="Times New Roman" w:hAnsi="Times New Roman" w:cs="Times New Roman"/>
          <w:i/>
          <w:spacing w:val="-6"/>
          <w:sz w:val="28"/>
          <w:szCs w:val="28"/>
        </w:rPr>
        <w:t>По данным Министерства транспорта и коммуникаций</w:t>
      </w:r>
      <w:r w:rsidR="00B4625A" w:rsidRPr="00B331C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Республики Беларусь</w:t>
      </w:r>
      <w:r w:rsidRPr="00B331C3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на республиканских автомобильных дорогах функционируют </w:t>
      </w:r>
      <w:r w:rsidR="00B4625A" w:rsidRPr="00B331C3"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B331C3">
        <w:rPr>
          <w:rFonts w:ascii="Times New Roman" w:hAnsi="Times New Roman" w:cs="Times New Roman"/>
          <w:i/>
          <w:spacing w:val="-6"/>
          <w:sz w:val="28"/>
          <w:szCs w:val="28"/>
        </w:rPr>
        <w:t>414 автозаправочных станций, 159 газозаправочных пунктов, 72 гостиницы, 45 моек, 101 охраняемая стоянка, 436 предприятий торговли, 586 пунктов питания и 74 пункта технического обслуживания.</w:t>
      </w:r>
    </w:p>
    <w:p w14:paraId="180974A7" w14:textId="77777777" w:rsidR="003909ED" w:rsidRPr="00B331C3" w:rsidRDefault="003909ED" w:rsidP="003909E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31C3">
        <w:rPr>
          <w:rFonts w:ascii="Times New Roman" w:hAnsi="Times New Roman" w:cs="Times New Roman"/>
          <w:i/>
          <w:spacing w:val="-6"/>
          <w:sz w:val="28"/>
          <w:szCs w:val="28"/>
        </w:rPr>
        <w:t>За 2019 год на республиканских автомобильных дорогах введено в эксплуатацию после строительства и реконструкции 19 автозаправочных станций, 2 газозаправочных пункта, 15 пунктов общественного питания, 2 гостиницы, 2 охраняемые стоянки, 1 пункт технического обслуживания и 1 мойка автомобилей.</w:t>
      </w:r>
    </w:p>
    <w:p w14:paraId="3DCCDE12" w14:textId="77777777" w:rsidR="003909ED" w:rsidRPr="00B331C3" w:rsidRDefault="003909ED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Построенные и реконструированные АЗС отвечают современным технологическим, экологическим, противопожарным и эстетическим требованиям, оборудованы временными автостоянками, магазинами и санитарными блоками. На многих имеются газозаправочные модули, кафе, мойки, станции технического обслуживания и другие объекты придорожного сервиса. Отдельные АЗС оснащаются стоянками для </w:t>
      </w:r>
      <w:proofErr w:type="spellStart"/>
      <w:r w:rsidRPr="00B331C3">
        <w:rPr>
          <w:rFonts w:ascii="Times New Roman" w:hAnsi="Times New Roman" w:cs="Times New Roman"/>
          <w:sz w:val="28"/>
          <w:szCs w:val="28"/>
        </w:rPr>
        <w:t>кемперов</w:t>
      </w:r>
      <w:proofErr w:type="spellEnd"/>
      <w:r w:rsidRPr="00B331C3">
        <w:rPr>
          <w:rFonts w:ascii="Times New Roman" w:hAnsi="Times New Roman" w:cs="Times New Roman"/>
          <w:sz w:val="28"/>
          <w:szCs w:val="28"/>
        </w:rPr>
        <w:t xml:space="preserve"> (т.е. «домов на колесах»), а также зарядными станциями для электромобилей.</w:t>
      </w:r>
    </w:p>
    <w:p w14:paraId="7770233D" w14:textId="77777777" w:rsidR="00AD2AC7" w:rsidRPr="00B331C3" w:rsidRDefault="00122D6B" w:rsidP="00386CC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 xml:space="preserve">В преддверии чемпионата мира по хоккею с шайбой, </w:t>
      </w:r>
      <w:r w:rsidR="00307723" w:rsidRPr="00B331C3">
        <w:rPr>
          <w:rFonts w:ascii="Times New Roman" w:hAnsi="Times New Roman" w:cs="Times New Roman"/>
          <w:sz w:val="28"/>
          <w:szCs w:val="28"/>
        </w:rPr>
        <w:t>за</w:t>
      </w:r>
      <w:r w:rsidRPr="00B331C3">
        <w:rPr>
          <w:rFonts w:ascii="Times New Roman" w:hAnsi="Times New Roman" w:cs="Times New Roman"/>
          <w:sz w:val="28"/>
          <w:szCs w:val="28"/>
        </w:rPr>
        <w:t>планир</w:t>
      </w:r>
      <w:r w:rsidR="00307723" w:rsidRPr="00B331C3">
        <w:rPr>
          <w:rFonts w:ascii="Times New Roman" w:hAnsi="Times New Roman" w:cs="Times New Roman"/>
          <w:sz w:val="28"/>
          <w:szCs w:val="28"/>
        </w:rPr>
        <w:t>ованного на</w:t>
      </w:r>
      <w:r w:rsidRPr="00B331C3">
        <w:rPr>
          <w:rFonts w:ascii="Times New Roman" w:hAnsi="Times New Roman" w:cs="Times New Roman"/>
          <w:sz w:val="28"/>
          <w:szCs w:val="28"/>
        </w:rPr>
        <w:t xml:space="preserve"> ма</w:t>
      </w:r>
      <w:r w:rsidR="00307723" w:rsidRPr="00B331C3">
        <w:rPr>
          <w:rFonts w:ascii="Times New Roman" w:hAnsi="Times New Roman" w:cs="Times New Roman"/>
          <w:sz w:val="28"/>
          <w:szCs w:val="28"/>
        </w:rPr>
        <w:t>й</w:t>
      </w:r>
      <w:r w:rsidRPr="00B331C3">
        <w:rPr>
          <w:rFonts w:ascii="Times New Roman" w:hAnsi="Times New Roman" w:cs="Times New Roman"/>
          <w:sz w:val="28"/>
          <w:szCs w:val="28"/>
        </w:rPr>
        <w:t xml:space="preserve"> 2021 года, вопрос развития придорожного сервиса актуализируется.</w:t>
      </w:r>
      <w:r w:rsidR="00307723"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sz w:val="28"/>
          <w:szCs w:val="28"/>
        </w:rPr>
        <w:t>Своевременная и качественная подготовка транспортной инфраструктуры, обеспечение безопасного, быстрого и комфортного перемещения участников и гостей соревнований –</w:t>
      </w:r>
      <w:r w:rsidR="004E1DB6"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sz w:val="28"/>
          <w:szCs w:val="28"/>
        </w:rPr>
        <w:t>одно из ключевых условий успешного проведения крупных массовых спортивных мероприятий</w:t>
      </w:r>
      <w:r w:rsidR="004E1DB6" w:rsidRPr="00B331C3">
        <w:rPr>
          <w:rFonts w:ascii="Times New Roman" w:hAnsi="Times New Roman" w:cs="Times New Roman"/>
          <w:sz w:val="28"/>
          <w:szCs w:val="28"/>
        </w:rPr>
        <w:t>.</w:t>
      </w:r>
      <w:r w:rsidR="00DA7690"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="007C2CAB" w:rsidRPr="00B331C3">
        <w:rPr>
          <w:rFonts w:ascii="Times New Roman" w:hAnsi="Times New Roman" w:cs="Times New Roman"/>
          <w:sz w:val="28"/>
          <w:szCs w:val="28"/>
        </w:rPr>
        <w:t>А о</w:t>
      </w:r>
      <w:r w:rsidR="00DA7690" w:rsidRPr="00B331C3">
        <w:rPr>
          <w:rFonts w:ascii="Times New Roman" w:hAnsi="Times New Roman" w:cs="Times New Roman"/>
          <w:sz w:val="28"/>
          <w:szCs w:val="28"/>
        </w:rPr>
        <w:t xml:space="preserve">беспечение высокого уровня </w:t>
      </w:r>
      <w:r w:rsidR="00DA7690" w:rsidRPr="00B331C3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транспортного сервиса позволяет </w:t>
      </w:r>
      <w:r w:rsidR="00A468AA" w:rsidRPr="00B331C3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7C2CAB" w:rsidRPr="00B331C3">
        <w:rPr>
          <w:rFonts w:ascii="Times New Roman" w:hAnsi="Times New Roman" w:cs="Times New Roman"/>
          <w:sz w:val="28"/>
          <w:szCs w:val="28"/>
        </w:rPr>
        <w:t xml:space="preserve">у гостей и участников соревнований </w:t>
      </w:r>
      <w:r w:rsidR="00DA7690" w:rsidRPr="00B331C3">
        <w:rPr>
          <w:rFonts w:ascii="Times New Roman" w:hAnsi="Times New Roman" w:cs="Times New Roman"/>
          <w:sz w:val="28"/>
          <w:szCs w:val="28"/>
        </w:rPr>
        <w:t>обще</w:t>
      </w:r>
      <w:r w:rsidR="00A468AA" w:rsidRPr="00B331C3">
        <w:rPr>
          <w:rFonts w:ascii="Times New Roman" w:hAnsi="Times New Roman" w:cs="Times New Roman"/>
          <w:sz w:val="28"/>
          <w:szCs w:val="28"/>
        </w:rPr>
        <w:t>е</w:t>
      </w:r>
      <w:r w:rsidR="00DA7690" w:rsidRPr="00B331C3">
        <w:rPr>
          <w:rFonts w:ascii="Times New Roman" w:hAnsi="Times New Roman" w:cs="Times New Roman"/>
          <w:sz w:val="28"/>
          <w:szCs w:val="28"/>
        </w:rPr>
        <w:t xml:space="preserve"> позитивно</w:t>
      </w:r>
      <w:r w:rsidR="00A468AA" w:rsidRPr="00B331C3">
        <w:rPr>
          <w:rFonts w:ascii="Times New Roman" w:hAnsi="Times New Roman" w:cs="Times New Roman"/>
          <w:sz w:val="28"/>
          <w:szCs w:val="28"/>
        </w:rPr>
        <w:t>е</w:t>
      </w:r>
      <w:r w:rsidR="00DA7690" w:rsidRPr="00B331C3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A468AA" w:rsidRPr="00B331C3">
        <w:rPr>
          <w:rFonts w:ascii="Times New Roman" w:hAnsi="Times New Roman" w:cs="Times New Roman"/>
          <w:sz w:val="28"/>
          <w:szCs w:val="28"/>
        </w:rPr>
        <w:t>е</w:t>
      </w:r>
      <w:r w:rsidR="00DA7690" w:rsidRPr="00B331C3">
        <w:rPr>
          <w:rFonts w:ascii="Times New Roman" w:hAnsi="Times New Roman" w:cs="Times New Roman"/>
          <w:sz w:val="28"/>
          <w:szCs w:val="28"/>
        </w:rPr>
        <w:t xml:space="preserve"> страны-организатора.</w:t>
      </w:r>
      <w:r w:rsidR="00386CC1"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="00386CC1"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Доступные и качественные услуги придорожного сервиса – гостиниц, станций техобслуживания, автозаправочных станций, пунктов питания, торговли и других объектов – это не только экономическая составляющая (экспорт услуг), но и имидж нашей страны.</w:t>
      </w:r>
      <w:r w:rsidR="0072082F"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082F" w:rsidRPr="00B331C3">
        <w:rPr>
          <w:rFonts w:ascii="Times New Roman" w:hAnsi="Times New Roman" w:cs="Times New Roman"/>
          <w:sz w:val="28"/>
          <w:szCs w:val="28"/>
        </w:rPr>
        <w:t>И</w:t>
      </w:r>
      <w:r w:rsidR="00B9777C" w:rsidRPr="00B331C3">
        <w:rPr>
          <w:rFonts w:ascii="Times New Roman" w:hAnsi="Times New Roman" w:cs="Times New Roman"/>
          <w:sz w:val="28"/>
          <w:szCs w:val="28"/>
        </w:rPr>
        <w:t xml:space="preserve"> за последнее время придорожн</w:t>
      </w:r>
      <w:r w:rsidR="000058AD" w:rsidRPr="00B331C3">
        <w:rPr>
          <w:rFonts w:ascii="Times New Roman" w:hAnsi="Times New Roman" w:cs="Times New Roman"/>
          <w:sz w:val="28"/>
          <w:szCs w:val="28"/>
        </w:rPr>
        <w:t>ый сервис</w:t>
      </w:r>
      <w:r w:rsidR="00B9777C" w:rsidRPr="00B331C3">
        <w:rPr>
          <w:rFonts w:ascii="Times New Roman" w:hAnsi="Times New Roman" w:cs="Times New Roman"/>
          <w:sz w:val="28"/>
          <w:szCs w:val="28"/>
        </w:rPr>
        <w:t xml:space="preserve"> в Беларуси претерпел значительные изменения в лучшую сторону. </w:t>
      </w:r>
    </w:p>
    <w:p w14:paraId="2404DF09" w14:textId="77777777" w:rsidR="00AD2AC7" w:rsidRPr="00B331C3" w:rsidRDefault="00AD2AC7" w:rsidP="001A35D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Pr="00B331C3">
        <w:rPr>
          <w:rFonts w:ascii="Times New Roman" w:hAnsi="Times New Roman" w:cs="Times New Roman"/>
          <w:i/>
          <w:sz w:val="28"/>
          <w:szCs w:val="28"/>
        </w:rPr>
        <w:t>.</w:t>
      </w:r>
      <w:r w:rsidRPr="00B331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9ED2A1E" w14:textId="77777777" w:rsidR="00E41AF9" w:rsidRPr="00B331C3" w:rsidRDefault="00051A20" w:rsidP="00324D8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C3">
        <w:rPr>
          <w:rFonts w:ascii="Times New Roman" w:hAnsi="Times New Roman" w:cs="Times New Roman"/>
          <w:bCs/>
          <w:i/>
          <w:sz w:val="28"/>
          <w:szCs w:val="28"/>
        </w:rPr>
        <w:t>В январе 2019 года в Беларуси был реализован инвестиционный проект SI COMPLEX «</w:t>
      </w:r>
      <w:proofErr w:type="spellStart"/>
      <w:r w:rsidRPr="00B331C3">
        <w:rPr>
          <w:rFonts w:ascii="Times New Roman" w:hAnsi="Times New Roman" w:cs="Times New Roman"/>
          <w:bCs/>
          <w:i/>
          <w:sz w:val="28"/>
          <w:szCs w:val="28"/>
        </w:rPr>
        <w:t>Котловка</w:t>
      </w:r>
      <w:proofErr w:type="spellEnd"/>
      <w:r w:rsidRPr="00B331C3">
        <w:rPr>
          <w:rFonts w:ascii="Times New Roman" w:hAnsi="Times New Roman" w:cs="Times New Roman"/>
          <w:bCs/>
          <w:i/>
          <w:sz w:val="28"/>
          <w:szCs w:val="28"/>
        </w:rPr>
        <w:t>».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 Комплекс, сданный в эксплуатацию, включает объекты придорожного сервиса и АЗС около пункта пропуска «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Котловка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Островецкого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 района Гродненской области. Этот объект придорожного сервиса интегрирован в систему электронной очереди транспортных средств для въезда в одноименный автодорожный пункт пропуска через государственную границу. В состав комплекса входят: АЗС, автомобильная газозаправочная станция, автомобильная 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электрозаправочная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 станция, электронная очередь транспортных средств и зона ожидания, парковка на 250 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-мест для грузовых и 50 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>-мест для легковых автомобилей, автомойка для грузовых автомобилей, мотель, кафе-бар, продуктовый магазин и аптека.</w:t>
      </w:r>
    </w:p>
    <w:p w14:paraId="4A75B689" w14:textId="77777777" w:rsidR="00B9777C" w:rsidRPr="00B331C3" w:rsidRDefault="00B9777C" w:rsidP="00324D8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1C3">
        <w:rPr>
          <w:rFonts w:ascii="Times New Roman" w:hAnsi="Times New Roman" w:cs="Times New Roman"/>
          <w:i/>
          <w:sz w:val="28"/>
          <w:szCs w:val="28"/>
        </w:rPr>
        <w:t>Практически целый городок услуг ждет путешественников в</w:t>
      </w:r>
      <w:r w:rsidR="00700786" w:rsidRPr="00B331C3">
        <w:rPr>
          <w:rFonts w:ascii="Times New Roman" w:hAnsi="Times New Roman" w:cs="Times New Roman"/>
          <w:i/>
          <w:sz w:val="28"/>
          <w:szCs w:val="28"/>
        </w:rPr>
        <w:t xml:space="preserve"> 30 </w:t>
      </w:r>
      <w:r w:rsidRPr="00B331C3">
        <w:rPr>
          <w:rFonts w:ascii="Times New Roman" w:hAnsi="Times New Roman" w:cs="Times New Roman"/>
          <w:i/>
          <w:sz w:val="28"/>
          <w:szCs w:val="28"/>
        </w:rPr>
        <w:t>к</w:t>
      </w:r>
      <w:r w:rsidR="00700786" w:rsidRPr="00B331C3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Pr="00B331C3">
        <w:rPr>
          <w:rFonts w:ascii="Times New Roman" w:hAnsi="Times New Roman" w:cs="Times New Roman"/>
          <w:i/>
          <w:sz w:val="28"/>
          <w:szCs w:val="28"/>
        </w:rPr>
        <w:t xml:space="preserve">х от 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г.Минска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 в сторону </w:t>
      </w:r>
      <w:proofErr w:type="spellStart"/>
      <w:r w:rsidRPr="00B331C3">
        <w:rPr>
          <w:rFonts w:ascii="Times New Roman" w:hAnsi="Times New Roman" w:cs="Times New Roman"/>
          <w:i/>
          <w:sz w:val="28"/>
          <w:szCs w:val="28"/>
        </w:rPr>
        <w:t>г.Бреста</w:t>
      </w:r>
      <w:proofErr w:type="spellEnd"/>
      <w:r w:rsidRPr="00B331C3">
        <w:rPr>
          <w:rFonts w:ascii="Times New Roman" w:hAnsi="Times New Roman" w:cs="Times New Roman"/>
          <w:i/>
          <w:sz w:val="28"/>
          <w:szCs w:val="28"/>
        </w:rPr>
        <w:t xml:space="preserve"> на главной транзитной трассе М1: гостиница, ресторан, кафе, медицинский и SPA</w:t>
      </w:r>
      <w:r w:rsidRPr="00B331C3">
        <w:rPr>
          <w:rFonts w:ascii="Times New Roman" w:hAnsi="Times New Roman" w:cs="Times New Roman"/>
          <w:i/>
          <w:sz w:val="28"/>
          <w:szCs w:val="28"/>
        </w:rPr>
        <w:noBreakHyphen/>
        <w:t>центры, спортивные объекты, не говоря об СТО, АЗС, магазинах, автостоянках.</w:t>
      </w:r>
    </w:p>
    <w:p w14:paraId="20E8865B" w14:textId="77777777" w:rsidR="00B9777C" w:rsidRPr="00B331C3" w:rsidRDefault="00E41AF9" w:rsidP="003909E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</w:rPr>
        <w:t>По данным Министерства транспорта и коммуникаций Республики Беларусь, и</w:t>
      </w:r>
      <w:r w:rsidR="00AD2AC7" w:rsidRPr="00B331C3">
        <w:rPr>
          <w:rFonts w:ascii="Times New Roman" w:hAnsi="Times New Roman" w:cs="Times New Roman"/>
          <w:sz w:val="28"/>
          <w:szCs w:val="28"/>
        </w:rPr>
        <w:t xml:space="preserve"> на магистральных, и на республиканских дорогах выполняются рекомендуемые расстояния для объектов сервиса одного вида</w:t>
      </w:r>
      <w:r w:rsidR="00DE773E" w:rsidRPr="00B331C3">
        <w:rPr>
          <w:rFonts w:ascii="Times New Roman" w:hAnsi="Times New Roman" w:cs="Times New Roman"/>
          <w:sz w:val="28"/>
          <w:szCs w:val="28"/>
        </w:rPr>
        <w:t>.</w:t>
      </w:r>
      <w:r w:rsidR="00AD2AC7"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sz w:val="28"/>
          <w:szCs w:val="28"/>
        </w:rPr>
        <w:t>Так,</w:t>
      </w:r>
      <w:r w:rsidR="00AD2AC7" w:rsidRPr="00B331C3">
        <w:rPr>
          <w:rFonts w:ascii="Times New Roman" w:hAnsi="Times New Roman" w:cs="Times New Roman"/>
          <w:sz w:val="28"/>
          <w:szCs w:val="28"/>
        </w:rPr>
        <w:t xml:space="preserve"> для АЗС эт</w:t>
      </w:r>
      <w:r w:rsidRPr="00B331C3">
        <w:rPr>
          <w:rFonts w:ascii="Times New Roman" w:hAnsi="Times New Roman" w:cs="Times New Roman"/>
          <w:sz w:val="28"/>
          <w:szCs w:val="28"/>
        </w:rPr>
        <w:t xml:space="preserve">о 42 км, для объектов общепита </w:t>
      </w:r>
      <w:r w:rsidR="00386CC1" w:rsidRPr="00B331C3">
        <w:rPr>
          <w:rFonts w:ascii="Times New Roman" w:hAnsi="Times New Roman" w:cs="Times New Roman"/>
          <w:sz w:val="28"/>
          <w:szCs w:val="28"/>
        </w:rPr>
        <w:t>–</w:t>
      </w:r>
      <w:r w:rsidR="00AD2AC7" w:rsidRPr="00B331C3">
        <w:rPr>
          <w:rFonts w:ascii="Times New Roman" w:hAnsi="Times New Roman" w:cs="Times New Roman"/>
          <w:sz w:val="28"/>
          <w:szCs w:val="28"/>
        </w:rPr>
        <w:t xml:space="preserve"> 30 км. </w:t>
      </w:r>
      <w:r w:rsidRPr="00B331C3">
        <w:rPr>
          <w:rFonts w:ascii="Times New Roman" w:hAnsi="Times New Roman" w:cs="Times New Roman"/>
          <w:sz w:val="28"/>
          <w:szCs w:val="28"/>
        </w:rPr>
        <w:t>Д</w:t>
      </w:r>
      <w:r w:rsidR="00AD2AC7" w:rsidRPr="00B331C3">
        <w:rPr>
          <w:rFonts w:ascii="Times New Roman" w:hAnsi="Times New Roman" w:cs="Times New Roman"/>
          <w:sz w:val="28"/>
          <w:szCs w:val="28"/>
        </w:rPr>
        <w:t xml:space="preserve">альнейшее развитие объектов придорожного сервиса будет ориентировано на </w:t>
      </w:r>
      <w:r w:rsidR="00386CC1" w:rsidRPr="00B331C3">
        <w:rPr>
          <w:rFonts w:ascii="Times New Roman" w:hAnsi="Times New Roman" w:cs="Times New Roman"/>
          <w:sz w:val="28"/>
          <w:szCs w:val="28"/>
        </w:rPr>
        <w:t>комплексные объекты, ч</w:t>
      </w:r>
      <w:r w:rsidR="00AD2AC7" w:rsidRPr="00B331C3">
        <w:rPr>
          <w:rFonts w:ascii="Times New Roman" w:hAnsi="Times New Roman" w:cs="Times New Roman"/>
          <w:sz w:val="28"/>
          <w:szCs w:val="28"/>
        </w:rPr>
        <w:t>тобы человек мог остановиться в дороге, заправить автомобиль, отдохнуть, поесть.</w:t>
      </w:r>
    </w:p>
    <w:p w14:paraId="137709B5" w14:textId="77777777" w:rsidR="003909ED" w:rsidRPr="00B331C3" w:rsidRDefault="003909ED" w:rsidP="003909E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31C3">
        <w:rPr>
          <w:rFonts w:ascii="Times New Roman" w:hAnsi="Times New Roman" w:cs="Times New Roman"/>
          <w:b/>
          <w:i/>
          <w:sz w:val="28"/>
          <w:szCs w:val="28"/>
        </w:rPr>
        <w:t>Реконструкция транспортных коридоров в 2020 году</w:t>
      </w:r>
    </w:p>
    <w:p w14:paraId="58BC2484" w14:textId="77777777" w:rsidR="003909ED" w:rsidRPr="00B331C3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На сегодняшний день продолжается м</w:t>
      </w:r>
      <w:r w:rsidRPr="00B331C3">
        <w:rPr>
          <w:rFonts w:ascii="Times New Roman" w:hAnsi="Times New Roman" w:cs="Times New Roman"/>
          <w:sz w:val="28"/>
          <w:szCs w:val="28"/>
        </w:rPr>
        <w:t>одернизация автомобильных дорог на маршрутах международных транспортных коридоров по европейским нормам, а также нормам Таможенного союза в увязке с развитием транспортной сети сопредельных государств.</w:t>
      </w:r>
      <w:r w:rsidR="001C6DF2" w:rsidRPr="00B331C3">
        <w:rPr>
          <w:rFonts w:ascii="Times New Roman" w:hAnsi="Times New Roman" w:cs="Times New Roman"/>
          <w:sz w:val="28"/>
          <w:szCs w:val="28"/>
        </w:rPr>
        <w:t xml:space="preserve"> Как отмечал Глава государства: «Мы транзитная страна и немало от этого имеем».</w:t>
      </w:r>
      <w:r w:rsidR="001C6DF2" w:rsidRPr="00B331C3">
        <w:rPr>
          <w:rFonts w:ascii="Times New Roman" w:hAnsi="Times New Roman" w:cs="Times New Roman"/>
          <w:i/>
          <w:iCs/>
          <w:color w:val="25262A"/>
          <w:sz w:val="28"/>
          <w:szCs w:val="28"/>
          <w:shd w:val="clear" w:color="auto" w:fill="FFFFFF"/>
        </w:rPr>
        <w:t xml:space="preserve"> </w:t>
      </w:r>
    </w:p>
    <w:p w14:paraId="44D1CBE5" w14:textId="77777777" w:rsidR="003909ED" w:rsidRPr="00B331C3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В текущем году планируется реализовать самый масштабный проект – </w:t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реконструкция трассы </w:t>
      </w:r>
      <w:r w:rsidRPr="00B331C3">
        <w:rPr>
          <w:rFonts w:ascii="Times New Roman" w:hAnsi="Times New Roman" w:cs="Times New Roman"/>
          <w:b/>
          <w:sz w:val="28"/>
          <w:szCs w:val="28"/>
        </w:rPr>
        <w:t>М-7/Е28 Минск – Ошмяны – граница Литовской Республики (Каменный Лог)</w:t>
      </w:r>
      <w:r w:rsidRPr="00B331C3">
        <w:rPr>
          <w:rFonts w:ascii="Times New Roman" w:hAnsi="Times New Roman" w:cs="Times New Roman"/>
          <w:sz w:val="28"/>
          <w:szCs w:val="28"/>
        </w:rPr>
        <w:t xml:space="preserve">. Последний раз капитальный ремонт на данном участке делали более 20 лет назад. Протяженность реконструируемого участка – 106 км. Проектом предусмотрено, что М7 останется </w:t>
      </w:r>
      <w:proofErr w:type="spellStart"/>
      <w:r w:rsidRPr="00B331C3">
        <w:rPr>
          <w:rFonts w:ascii="Times New Roman" w:hAnsi="Times New Roman" w:cs="Times New Roman"/>
          <w:sz w:val="28"/>
          <w:szCs w:val="28"/>
        </w:rPr>
        <w:t>двухполосной</w:t>
      </w:r>
      <w:proofErr w:type="spellEnd"/>
      <w:r w:rsidRPr="00B331C3">
        <w:rPr>
          <w:rFonts w:ascii="Times New Roman" w:hAnsi="Times New Roman" w:cs="Times New Roman"/>
          <w:sz w:val="28"/>
          <w:szCs w:val="28"/>
        </w:rPr>
        <w:t xml:space="preserve">. Дополнительно появятся асфальтированные обочины, пешеходные переходы и автобусные остановки с освещением. 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модернизируют существующие транспортные развязки, усилят мостовые сооружения. Общий объем финансирования проекта </w:t>
      </w:r>
      <w:r w:rsidRPr="00B331C3">
        <w:rPr>
          <w:rFonts w:ascii="Times New Roman" w:hAnsi="Times New Roman" w:cs="Times New Roman"/>
          <w:sz w:val="28"/>
          <w:szCs w:val="28"/>
        </w:rPr>
        <w:t>–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110 млн евро, из которых 20,5 млн евро </w:t>
      </w:r>
      <w:r w:rsidRPr="00B331C3">
        <w:rPr>
          <w:rFonts w:ascii="Times New Roman" w:hAnsi="Times New Roman" w:cs="Times New Roman"/>
          <w:sz w:val="28"/>
          <w:szCs w:val="28"/>
        </w:rPr>
        <w:t xml:space="preserve">– 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реконструкцию пункта пропуска «Каменный Лог».</w:t>
      </w:r>
    </w:p>
    <w:p w14:paraId="3F87F844" w14:textId="77777777" w:rsidR="003909ED" w:rsidRPr="00B331C3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Продолжатся работы на </w:t>
      </w:r>
      <w:r w:rsidRPr="00B331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трассе </w:t>
      </w:r>
      <w:r w:rsidRPr="00B331C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М3 Минск 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331C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Витебск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. Усилия направлены на завершение реконструкции так называемого обхода населенного пункта Плещеницы (участок в 8 км).</w:t>
      </w:r>
    </w:p>
    <w:p w14:paraId="5E4C2E01" w14:textId="77777777" w:rsidR="003909ED" w:rsidRPr="00B331C3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планируется закончить реконструкцию </w:t>
      </w:r>
      <w:r w:rsidRPr="00B331C3">
        <w:rPr>
          <w:rFonts w:ascii="Times New Roman" w:hAnsi="Times New Roman" w:cs="Times New Roman"/>
          <w:sz w:val="28"/>
          <w:szCs w:val="28"/>
        </w:rPr>
        <w:t xml:space="preserve">участка автомобильной дороги 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Р-53 Слобода – </w:t>
      </w:r>
      <w:proofErr w:type="spellStart"/>
      <w:r w:rsidRPr="00B331C3">
        <w:rPr>
          <w:rFonts w:ascii="Times New Roman" w:hAnsi="Times New Roman" w:cs="Times New Roman"/>
          <w:b/>
          <w:sz w:val="28"/>
          <w:szCs w:val="28"/>
        </w:rPr>
        <w:t>Новосады</w:t>
      </w:r>
      <w:proofErr w:type="spellEnd"/>
      <w:r w:rsidRPr="00B331C3">
        <w:rPr>
          <w:rFonts w:ascii="Times New Roman" w:hAnsi="Times New Roman" w:cs="Times New Roman"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от Кургана Славы до Смолевичей</w:t>
      </w:r>
      <w:r w:rsidRPr="00B331C3">
        <w:rPr>
          <w:rFonts w:ascii="Times New Roman" w:hAnsi="Times New Roman" w:cs="Times New Roman"/>
          <w:sz w:val="28"/>
          <w:szCs w:val="28"/>
        </w:rPr>
        <w:t xml:space="preserve">. Трассу предусмотрено </w:t>
      </w:r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расширить до четырех полос, забетонировать проезжую часть, организовать транспортную развязку с путепроводом и тоннель, установить металлическое ограждение и </w:t>
      </w:r>
      <w:proofErr w:type="spellStart"/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>шумозащитные</w:t>
      </w:r>
      <w:proofErr w:type="spellEnd"/>
      <w:r w:rsidRPr="00B3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экраны. Также в планах реконструировать еще 6 км этой трассы после Смолевичей.</w:t>
      </w:r>
    </w:p>
    <w:p w14:paraId="2B8DCC62" w14:textId="77777777" w:rsidR="003909ED" w:rsidRPr="00B331C3" w:rsidRDefault="003909ED" w:rsidP="00390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</w:pPr>
      <w:r w:rsidRPr="00B331C3">
        <w:rPr>
          <w:rFonts w:ascii="Times New Roman" w:hAnsi="Times New Roman" w:cs="Times New Roman"/>
          <w:b/>
          <w:bCs/>
          <w:color w:val="1D1D1F"/>
          <w:spacing w:val="-6"/>
          <w:sz w:val="28"/>
          <w:szCs w:val="28"/>
          <w:bdr w:val="none" w:sz="0" w:space="0" w:color="auto" w:frame="1"/>
          <w:shd w:val="clear" w:color="auto" w:fill="FFFFFF"/>
        </w:rPr>
        <w:t xml:space="preserve">Реконструкция моста через реку </w:t>
      </w:r>
      <w:proofErr w:type="spellStart"/>
      <w:r w:rsidRPr="00B331C3">
        <w:rPr>
          <w:rFonts w:ascii="Times New Roman" w:hAnsi="Times New Roman" w:cs="Times New Roman"/>
          <w:b/>
          <w:bCs/>
          <w:color w:val="1D1D1F"/>
          <w:spacing w:val="-6"/>
          <w:sz w:val="28"/>
          <w:szCs w:val="28"/>
          <w:bdr w:val="none" w:sz="0" w:space="0" w:color="auto" w:frame="1"/>
          <w:shd w:val="clear" w:color="auto" w:fill="FFFFFF"/>
        </w:rPr>
        <w:t>Пину</w:t>
      </w:r>
      <w:proofErr w:type="spellEnd"/>
      <w:r w:rsidRPr="00B331C3">
        <w:rPr>
          <w:rFonts w:ascii="Times New Roman" w:hAnsi="Times New Roman" w:cs="Times New Roman"/>
          <w:b/>
          <w:bCs/>
          <w:color w:val="1D1D1F"/>
          <w:spacing w:val="-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331C3">
        <w:rPr>
          <w:rFonts w:ascii="Times New Roman" w:hAnsi="Times New Roman" w:cs="Times New Roman"/>
          <w:bCs/>
          <w:color w:val="1D1D1F"/>
          <w:spacing w:val="-6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B331C3"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  <w:t xml:space="preserve">участок трассы Р6 Ивацевичи </w:t>
      </w:r>
      <w:r w:rsidRPr="00B331C3">
        <w:rPr>
          <w:rFonts w:ascii="Times New Roman" w:hAnsi="Times New Roman" w:cs="Times New Roman"/>
          <w:b/>
          <w:spacing w:val="-6"/>
          <w:sz w:val="28"/>
          <w:szCs w:val="28"/>
        </w:rPr>
        <w:t>–</w:t>
      </w:r>
      <w:r w:rsidRPr="00B331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331C3"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  <w:t xml:space="preserve">Пинск </w:t>
      </w:r>
      <w:r w:rsidRPr="00B331C3">
        <w:rPr>
          <w:rFonts w:ascii="Times New Roman" w:hAnsi="Times New Roman" w:cs="Times New Roman"/>
          <w:b/>
          <w:spacing w:val="-6"/>
          <w:sz w:val="28"/>
          <w:szCs w:val="28"/>
        </w:rPr>
        <w:t>–</w:t>
      </w:r>
      <w:r w:rsidRPr="00B331C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331C3"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  <w:t>Столин</w:t>
      </w:r>
      <w:proofErr w:type="spellEnd"/>
      <w:r w:rsidRPr="00B331C3">
        <w:rPr>
          <w:rFonts w:ascii="Times New Roman" w:hAnsi="Times New Roman" w:cs="Times New Roman"/>
          <w:bCs/>
          <w:color w:val="1D1D1F"/>
          <w:spacing w:val="-6"/>
          <w:sz w:val="28"/>
          <w:szCs w:val="28"/>
          <w:bdr w:val="none" w:sz="0" w:space="0" w:color="auto" w:frame="1"/>
          <w:shd w:val="clear" w:color="auto" w:fill="FFFFFF"/>
        </w:rPr>
        <w:t xml:space="preserve">) – </w:t>
      </w:r>
      <w:r w:rsidRPr="00B331C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немаловажный проект, работу над которым планируется скоро завершить. </w:t>
      </w:r>
      <w:r w:rsidRPr="00B331C3"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  <w:t xml:space="preserve">Это единственный мост, соединяющий </w:t>
      </w:r>
      <w:proofErr w:type="spellStart"/>
      <w:r w:rsidRPr="00B331C3"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  <w:t>Пинский</w:t>
      </w:r>
      <w:proofErr w:type="spellEnd"/>
      <w:r w:rsidRPr="00B331C3"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  <w:t xml:space="preserve"> и </w:t>
      </w:r>
      <w:proofErr w:type="spellStart"/>
      <w:r w:rsidRPr="00B331C3"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  <w:t>Столинский</w:t>
      </w:r>
      <w:proofErr w:type="spellEnd"/>
      <w:r w:rsidRPr="00B331C3">
        <w:rPr>
          <w:rFonts w:ascii="Times New Roman" w:hAnsi="Times New Roman" w:cs="Times New Roman"/>
          <w:color w:val="1D1D1F"/>
          <w:spacing w:val="-6"/>
          <w:sz w:val="28"/>
          <w:szCs w:val="28"/>
          <w:shd w:val="clear" w:color="auto" w:fill="FFFFFF"/>
        </w:rPr>
        <w:t xml:space="preserve"> районы. Кроме того, это важный транзитный участок из Беларуси в Украину и обратно. На объекте завершили монтаж надвижных пролетов на опоры, уложили асфальт, тротуарные плиты для пешеходов, вмонтировали ограждение и другие элементы.</w:t>
      </w:r>
    </w:p>
    <w:p w14:paraId="79E69447" w14:textId="77777777" w:rsidR="003909ED" w:rsidRPr="00B331C3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 xml:space="preserve">В текущем году закончится строительство </w:t>
      </w:r>
      <w:r w:rsidRPr="00B331C3">
        <w:rPr>
          <w:rFonts w:ascii="Times New Roman" w:hAnsi="Times New Roman" w:cs="Times New Roman"/>
          <w:b/>
          <w:color w:val="1D1D1F"/>
          <w:sz w:val="28"/>
          <w:szCs w:val="28"/>
          <w:shd w:val="clear" w:color="auto" w:fill="FFFFFF"/>
        </w:rPr>
        <w:t xml:space="preserve">мостового перехода через реку </w:t>
      </w:r>
      <w:proofErr w:type="spellStart"/>
      <w:r w:rsidRPr="00B331C3">
        <w:rPr>
          <w:rFonts w:ascii="Times New Roman" w:hAnsi="Times New Roman" w:cs="Times New Roman"/>
          <w:b/>
          <w:color w:val="1D1D1F"/>
          <w:sz w:val="28"/>
          <w:szCs w:val="28"/>
          <w:shd w:val="clear" w:color="auto" w:fill="FFFFFF"/>
        </w:rPr>
        <w:t>Сож</w:t>
      </w:r>
      <w:proofErr w:type="spellEnd"/>
      <w:r w:rsidRPr="00B331C3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 xml:space="preserve"> (дорога </w:t>
      </w:r>
      <w:r w:rsidRPr="00B331C3">
        <w:rPr>
          <w:rFonts w:ascii="Times New Roman" w:hAnsi="Times New Roman" w:cs="Times New Roman"/>
          <w:b/>
          <w:bCs/>
          <w:color w:val="1D1D1F"/>
          <w:sz w:val="28"/>
          <w:szCs w:val="28"/>
          <w:bdr w:val="none" w:sz="0" w:space="0" w:color="auto" w:frame="1"/>
          <w:shd w:val="clear" w:color="auto" w:fill="FFFFFF"/>
        </w:rPr>
        <w:t xml:space="preserve">Р140 </w:t>
      </w:r>
      <w:r w:rsidRPr="00B331C3">
        <w:rPr>
          <w:rFonts w:ascii="Times New Roman" w:hAnsi="Times New Roman" w:cs="Times New Roman"/>
          <w:b/>
          <w:color w:val="1D1D1F"/>
          <w:sz w:val="28"/>
          <w:szCs w:val="28"/>
          <w:shd w:val="clear" w:color="auto" w:fill="FFFFFF"/>
        </w:rPr>
        <w:t xml:space="preserve">Славгород </w:t>
      </w:r>
      <w:r w:rsidRPr="00B331C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331C3">
        <w:rPr>
          <w:rFonts w:ascii="Times New Roman" w:hAnsi="Times New Roman" w:cs="Times New Roman"/>
          <w:b/>
          <w:color w:val="1D1D1F"/>
          <w:sz w:val="28"/>
          <w:szCs w:val="28"/>
          <w:shd w:val="clear" w:color="auto" w:fill="FFFFFF"/>
        </w:rPr>
        <w:t>Краснополье</w:t>
      </w:r>
      <w:r w:rsidRPr="00B331C3">
        <w:rPr>
          <w:rFonts w:ascii="Times New Roman" w:hAnsi="Times New Roman" w:cs="Times New Roman"/>
          <w:color w:val="1D1D1F"/>
          <w:sz w:val="28"/>
          <w:szCs w:val="28"/>
          <w:shd w:val="clear" w:color="auto" w:fill="FFFFFF"/>
        </w:rPr>
        <w:t>), а также запланировано приведение в порядок 12 мостов, находящихся на основных транспортных магистралях.</w:t>
      </w:r>
    </w:p>
    <w:p w14:paraId="1DD36F57" w14:textId="77777777" w:rsidR="003909ED" w:rsidRPr="00B331C3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Продолжатся </w:t>
      </w:r>
      <w:r w:rsidR="002D3A8B"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подготовительные </w:t>
      </w:r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работы к реализации инвестиционного проекта по реконструкции автомобильной дороги </w:t>
      </w:r>
      <w:r w:rsidRPr="00B331C3">
        <w:rPr>
          <w:rFonts w:ascii="Times New Roman" w:eastAsia="Calibri" w:hAnsi="Times New Roman" w:cs="Times New Roman"/>
          <w:b/>
          <w:color w:val="1D1D1F"/>
          <w:sz w:val="28"/>
          <w:szCs w:val="28"/>
          <w:lang w:eastAsia="ru-RU"/>
        </w:rPr>
        <w:t xml:space="preserve">Р-46 Лепель </w:t>
      </w:r>
      <w:r w:rsidRPr="00B331C3">
        <w:rPr>
          <w:rFonts w:ascii="Times New Roman" w:eastAsia="Calibri" w:hAnsi="Times New Roman" w:cs="Times New Roman"/>
          <w:bCs/>
          <w:color w:val="1D1D1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A24308" w:rsidRPr="00B331C3">
        <w:rPr>
          <w:rFonts w:ascii="Times New Roman" w:eastAsia="Calibri" w:hAnsi="Times New Roman" w:cs="Times New Roman"/>
          <w:b/>
          <w:color w:val="1D1D1F"/>
          <w:sz w:val="28"/>
          <w:szCs w:val="28"/>
          <w:lang w:eastAsia="ru-RU"/>
        </w:rPr>
        <w:t>Полоцк</w:t>
      </w:r>
      <w:r w:rsidR="0010058C" w:rsidRPr="00B331C3">
        <w:rPr>
          <w:rFonts w:ascii="Times New Roman" w:eastAsia="Calibri" w:hAnsi="Times New Roman" w:cs="Times New Roman"/>
          <w:b/>
          <w:color w:val="1D1D1F"/>
          <w:sz w:val="28"/>
          <w:szCs w:val="28"/>
          <w:lang w:eastAsia="ru-RU"/>
        </w:rPr>
        <w:t xml:space="preserve"> </w:t>
      </w:r>
      <w:r w:rsidRPr="00B331C3">
        <w:rPr>
          <w:rFonts w:ascii="Times New Roman" w:eastAsia="Calibri" w:hAnsi="Times New Roman" w:cs="Times New Roman"/>
          <w:bCs/>
          <w:color w:val="1D1D1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B331C3">
        <w:rPr>
          <w:rFonts w:ascii="Times New Roman" w:eastAsia="Calibri" w:hAnsi="Times New Roman" w:cs="Times New Roman"/>
          <w:b/>
          <w:color w:val="1D1D1F"/>
          <w:sz w:val="28"/>
          <w:szCs w:val="28"/>
          <w:lang w:eastAsia="ru-RU"/>
        </w:rPr>
        <w:t>граница России</w:t>
      </w:r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. Одно из требований к </w:t>
      </w:r>
      <w:proofErr w:type="spellStart"/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>инвестпроекту</w:t>
      </w:r>
      <w:proofErr w:type="spellEnd"/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 </w:t>
      </w:r>
      <w:r w:rsidRPr="00B331C3">
        <w:rPr>
          <w:rFonts w:ascii="Times New Roman" w:eastAsia="Calibri" w:hAnsi="Times New Roman" w:cs="Times New Roman"/>
          <w:bCs/>
          <w:color w:val="1D1D1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>строительство обхода Полоцка. Проект будет реализован с привлечением кредитных средств Азиатского банка инфраструктурных инвестиций. Уже проведены встречи с представителями банка для выполнения необходимых условий одобрения финансирования.</w:t>
      </w:r>
    </w:p>
    <w:p w14:paraId="536326B5" w14:textId="77777777" w:rsidR="003909ED" w:rsidRPr="00B331C3" w:rsidRDefault="003909ED" w:rsidP="003909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>Еще один масштабный проект с привлечением инвестиций</w:t>
      </w:r>
      <w:r w:rsidR="006C0A42"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 –</w:t>
      </w:r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 </w:t>
      </w:r>
      <w:r w:rsidRPr="00B331C3">
        <w:rPr>
          <w:rFonts w:ascii="Times New Roman" w:eastAsia="Calibri" w:hAnsi="Times New Roman" w:cs="Times New Roman"/>
          <w:b/>
          <w:color w:val="1D1D1F"/>
          <w:sz w:val="28"/>
          <w:szCs w:val="28"/>
          <w:lang w:eastAsia="ru-RU"/>
        </w:rPr>
        <w:t>реконструкция трассы М-10</w:t>
      </w:r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 (на участке 109 </w:t>
      </w:r>
      <w:r w:rsidRPr="00B331C3">
        <w:rPr>
          <w:rFonts w:ascii="Times New Roman" w:eastAsia="Calibri" w:hAnsi="Times New Roman" w:cs="Times New Roman"/>
          <w:bCs/>
          <w:color w:val="1D1D1F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 195 км) </w:t>
      </w:r>
      <w:r w:rsidRPr="00B331C3">
        <w:rPr>
          <w:rFonts w:ascii="Times New Roman" w:eastAsia="Calibri" w:hAnsi="Times New Roman" w:cs="Times New Roman"/>
          <w:b/>
          <w:color w:val="1D1D1F"/>
          <w:sz w:val="28"/>
          <w:szCs w:val="28"/>
          <w:lang w:eastAsia="ru-RU"/>
        </w:rPr>
        <w:t>граница России </w:t>
      </w:r>
      <w:r w:rsidRPr="00B331C3">
        <w:rPr>
          <w:rFonts w:ascii="Times New Roman" w:eastAsia="Calibri" w:hAnsi="Times New Roman" w:cs="Times New Roman"/>
          <w:bCs/>
          <w:color w:val="1D1D1F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B331C3">
        <w:rPr>
          <w:rFonts w:ascii="Times New Roman" w:eastAsia="Calibri" w:hAnsi="Times New Roman" w:cs="Times New Roman"/>
          <w:b/>
          <w:color w:val="1D1D1F"/>
          <w:sz w:val="28"/>
          <w:szCs w:val="28"/>
          <w:lang w:eastAsia="ru-RU"/>
        </w:rPr>
        <w:t xml:space="preserve"> Гомель </w:t>
      </w:r>
      <w:r w:rsidRPr="00B331C3">
        <w:rPr>
          <w:rFonts w:ascii="Times New Roman" w:eastAsia="Calibri" w:hAnsi="Times New Roman" w:cs="Times New Roman"/>
          <w:bCs/>
          <w:color w:val="1D1D1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proofErr w:type="spellStart"/>
      <w:r w:rsidRPr="00B331C3">
        <w:rPr>
          <w:rFonts w:ascii="Times New Roman" w:eastAsia="Calibri" w:hAnsi="Times New Roman" w:cs="Times New Roman"/>
          <w:b/>
          <w:color w:val="1D1D1F"/>
          <w:sz w:val="28"/>
          <w:szCs w:val="28"/>
          <w:lang w:eastAsia="ru-RU"/>
        </w:rPr>
        <w:t>Кобрин</w:t>
      </w:r>
      <w:proofErr w:type="spellEnd"/>
      <w:r w:rsidRPr="00B331C3">
        <w:rPr>
          <w:rFonts w:ascii="Times New Roman" w:eastAsia="Calibri" w:hAnsi="Times New Roman" w:cs="Times New Roman"/>
          <w:color w:val="1D1D1F"/>
          <w:sz w:val="28"/>
          <w:szCs w:val="28"/>
          <w:lang w:eastAsia="ru-RU"/>
        </w:rPr>
        <w:t xml:space="preserve">. Этот объект включен в список пилотных проектов государственно-частного партнерства. Проект находится в стадии предварительной квалификации и формирования списка из пяти участников, среди которых будет проведен конкурс на реализацию проекта при поддержке Европейского банка реконструкции и развития. </w:t>
      </w:r>
    </w:p>
    <w:p w14:paraId="1DD0E03F" w14:textId="77777777" w:rsidR="003909ED" w:rsidRPr="00B331C3" w:rsidRDefault="003909ED" w:rsidP="003909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Продолжится работа по привлечению средств международных финансовых организаций на модернизацию автомобильной дороги </w:t>
      </w:r>
      <w:r w:rsidR="0012335E" w:rsidRPr="00B331C3">
        <w:rPr>
          <w:rFonts w:ascii="Times New Roman" w:eastAsia="Calibri" w:hAnsi="Times New Roman" w:cs="Times New Roman"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b/>
          <w:sz w:val="28"/>
          <w:szCs w:val="28"/>
        </w:rPr>
        <w:t xml:space="preserve">М-1/Е 30 </w:t>
      </w:r>
      <w:r w:rsidRPr="00B331C3">
        <w:rPr>
          <w:rFonts w:ascii="Times New Roman" w:eastAsia="Calibri" w:hAnsi="Times New Roman" w:cs="Times New Roman"/>
          <w:b/>
          <w:spacing w:val="-8"/>
          <w:sz w:val="28"/>
          <w:szCs w:val="28"/>
        </w:rPr>
        <w:t>Брест (</w:t>
      </w:r>
      <w:proofErr w:type="spellStart"/>
      <w:r w:rsidRPr="00B331C3">
        <w:rPr>
          <w:rFonts w:ascii="Times New Roman" w:eastAsia="Calibri" w:hAnsi="Times New Roman" w:cs="Times New Roman"/>
          <w:b/>
          <w:spacing w:val="-8"/>
          <w:sz w:val="28"/>
          <w:szCs w:val="28"/>
        </w:rPr>
        <w:t>Козловичи</w:t>
      </w:r>
      <w:proofErr w:type="spellEnd"/>
      <w:r w:rsidRPr="00B331C3">
        <w:rPr>
          <w:rFonts w:ascii="Times New Roman" w:eastAsia="Calibri" w:hAnsi="Times New Roman" w:cs="Times New Roman"/>
          <w:b/>
          <w:spacing w:val="-8"/>
          <w:sz w:val="28"/>
          <w:szCs w:val="28"/>
        </w:rPr>
        <w:t>) – Минск – граница Российской Федерации</w:t>
      </w:r>
      <w:r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целях </w:t>
      </w:r>
      <w:r w:rsidR="00734A57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>усил</w:t>
      </w:r>
      <w:r w:rsidRPr="00B331C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ения ее привлекательности, повышения скоростного режима на всем ее протяжении до 120 км/час, увеличения несущей способности до </w:t>
      </w:r>
      <w:r w:rsidR="00305895" w:rsidRPr="00B331C3">
        <w:rPr>
          <w:rFonts w:ascii="Times New Roman" w:eastAsia="Calibri" w:hAnsi="Times New Roman" w:cs="Times New Roman"/>
          <w:spacing w:val="-8"/>
          <w:sz w:val="28"/>
          <w:szCs w:val="28"/>
        </w:rPr>
        <w:br/>
      </w:r>
      <w:r w:rsidRPr="00B331C3">
        <w:rPr>
          <w:rFonts w:ascii="Times New Roman" w:eastAsia="Calibri" w:hAnsi="Times New Roman" w:cs="Times New Roman"/>
          <w:sz w:val="28"/>
          <w:szCs w:val="28"/>
        </w:rPr>
        <w:t>11,5 тонн на одиночную ось и доведения до требований, предъявляемых к автомагистралям международных транспортных коридоров. Ориентировочная стоимость составляет 475 млн долл. США.</w:t>
      </w:r>
      <w:r w:rsidR="008A03A3" w:rsidRPr="00B33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379957" w14:textId="77777777" w:rsidR="003909ED" w:rsidRPr="00B331C3" w:rsidRDefault="003909ED" w:rsidP="003909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Для привлечения кредита на ее реконструкцию проводятся консультации с международными финансовыми организациями. </w:t>
      </w:r>
      <w:r w:rsidR="002F3732" w:rsidRPr="00B331C3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Pr="00B331C3">
        <w:rPr>
          <w:rFonts w:ascii="Times New Roman" w:eastAsia="Calibri" w:hAnsi="Times New Roman" w:cs="Times New Roman"/>
          <w:sz w:val="28"/>
          <w:szCs w:val="28"/>
        </w:rPr>
        <w:t xml:space="preserve">Азиатский банк </w:t>
      </w:r>
      <w:r w:rsidRPr="00B331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инфраструктурных инвестиций </w:t>
      </w:r>
      <w:r w:rsidR="002F3732" w:rsidRPr="00B331C3">
        <w:rPr>
          <w:rFonts w:ascii="Times New Roman" w:eastAsia="Calibri" w:hAnsi="Times New Roman" w:cs="Times New Roman"/>
          <w:sz w:val="28"/>
          <w:szCs w:val="28"/>
        </w:rPr>
        <w:t xml:space="preserve">уже </w:t>
      </w:r>
      <w:r w:rsidRPr="00B331C3">
        <w:rPr>
          <w:rFonts w:ascii="Times New Roman" w:eastAsia="Calibri" w:hAnsi="Times New Roman" w:cs="Times New Roman"/>
          <w:sz w:val="28"/>
          <w:szCs w:val="28"/>
        </w:rPr>
        <w:t>выразил готовность проработки вопроса о финансировании реконструкции М-1/Е 30.</w:t>
      </w:r>
    </w:p>
    <w:p w14:paraId="7D02913E" w14:textId="77777777" w:rsidR="00E87E91" w:rsidRPr="00B331C3" w:rsidRDefault="00E87E91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8AF46D" w14:textId="77777777" w:rsidR="002C0CF6" w:rsidRPr="00B331C3" w:rsidRDefault="002C0CF6" w:rsidP="002C0CF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1C3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7BCFF201" w14:textId="77777777" w:rsidR="00433AD8" w:rsidRPr="00B331C3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Работа транспортного комплекса направлена на решение текущих и перспективных задач, поставленных Главой государства и Правительством.</w:t>
      </w:r>
    </w:p>
    <w:p w14:paraId="73840C97" w14:textId="77777777" w:rsidR="00625B7C" w:rsidRPr="00B331C3" w:rsidRDefault="00625B7C" w:rsidP="009C4A89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B331C3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 xml:space="preserve">«Наличие развитой транспортной инфраструктуры – очень важный элемент равномерного развития регионов Беларуси», </w:t>
      </w:r>
      <w:r w:rsidRPr="00B331C3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– отметил Глава государства. 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Более того, ее развитие ведется не только в интересах Беларуси, но играет большую роль в международном плане: «</w:t>
      </w:r>
      <w:r w:rsidRPr="00B331C3">
        <w:rPr>
          <w:rFonts w:ascii="Times New Roman" w:eastAsia="Calibri" w:hAnsi="Times New Roman" w:cs="Times New Roman"/>
          <w:b/>
          <w:bCs/>
          <w:sz w:val="28"/>
          <w:szCs w:val="28"/>
        </w:rPr>
        <w:t>Мы понимаем, что для Европы, России, Китая это тысячекилометровое окно через Беларусь весьма важно. И то, что мы сегодня здесь с вами делаем, – это не только для Беларуси, это для всего мира важнейшие артерии»</w:t>
      </w:r>
      <w:r w:rsidRPr="00B331C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BE4035A" w14:textId="77777777" w:rsidR="00625B7C" w:rsidRDefault="00433AD8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31C3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целевых показателей эффективности. Для этого реализуются меры, предусмотренные государственными программами и соответствующими планами мероприятий. </w:t>
      </w:r>
    </w:p>
    <w:p w14:paraId="19F232AC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8EC1A1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A732D4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F55B3B9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DCAFB3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4D4AA8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35E6C5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CE3084E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C27206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9D3A46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CD1976C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AAFE27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E4D1A5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E4B789D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05EF86C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6D3BD4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79CD968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74D36C2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83A915B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E74AF0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32D532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29AA51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77C662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027917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EC38E1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4EDB30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F3BBD45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8CB13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F3448F" w14:textId="77777777" w:rsidR="006E2F17" w:rsidRDefault="006E2F17" w:rsidP="009C4A89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7E2961" w14:textId="34015344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C1B33">
        <w:rPr>
          <w:color w:val="000000"/>
          <w:sz w:val="28"/>
          <w:szCs w:val="28"/>
        </w:rPr>
        <w:lastRenderedPageBreak/>
        <w:t>В ремонтном вопросе важно продумать работу поэтапно: это позволит избежать ошибок, сэкономить время и сберечь нервы. Как составить смету на ремонт квартиры своими руками или при помощи мастера — рассказывает </w:t>
      </w:r>
      <w:hyperlink r:id="rId13" w:tgtFrame="_blank" w:history="1">
        <w:r w:rsidRPr="008C1B33">
          <w:rPr>
            <w:rStyle w:val="a3"/>
            <w:sz w:val="28"/>
            <w:szCs w:val="28"/>
            <w:bdr w:val="none" w:sz="0" w:space="0" w:color="auto" w:frame="1"/>
          </w:rPr>
          <w:t>TAM.BY</w:t>
        </w:r>
      </w:hyperlink>
      <w:r w:rsidRPr="008C1B33">
        <w:rPr>
          <w:color w:val="000000"/>
          <w:sz w:val="28"/>
          <w:szCs w:val="28"/>
        </w:rPr>
        <w:t> в этой статье.</w:t>
      </w:r>
    </w:p>
    <w:p w14:paraId="680635CB" w14:textId="77777777" w:rsidR="006E2F17" w:rsidRPr="008C1B33" w:rsidRDefault="006E2F17" w:rsidP="008C1B33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С чего начать</w:t>
      </w:r>
    </w:p>
    <w:p w14:paraId="35C8FB42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 xml:space="preserve">Проведите обмерные работы: для этого вам понадобятся рулетка, калькулятор и блокнот для записей. </w:t>
      </w:r>
      <w:proofErr w:type="gramStart"/>
      <w:r w:rsidRPr="008C1B33">
        <w:rPr>
          <w:color w:val="000000"/>
          <w:sz w:val="28"/>
          <w:szCs w:val="28"/>
        </w:rPr>
        <w:t>Замерять необходимо буквально все: потолок, пол, стены, пороги, окна, откосы, дверные проемы.</w:t>
      </w:r>
      <w:proofErr w:type="gramEnd"/>
    </w:p>
    <w:p w14:paraId="7A5BD283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Все обмерные данные записывайте в миллиметрах, дополнительно высчитав площади поверхностей. Составьте масштабированные чертежи комнат. Для измерения штучных материалов пользуйтесь понятием </w:t>
      </w:r>
      <w:r w:rsidRPr="008C1B33">
        <w:rPr>
          <w:rStyle w:val="ac"/>
          <w:color w:val="000000"/>
          <w:sz w:val="28"/>
          <w:szCs w:val="28"/>
          <w:bdr w:val="none" w:sz="0" w:space="0" w:color="auto" w:frame="1"/>
        </w:rPr>
        <w:t>погонного метра</w:t>
      </w:r>
      <w:r w:rsidRPr="008C1B33">
        <w:rPr>
          <w:color w:val="000000"/>
          <w:sz w:val="28"/>
          <w:szCs w:val="28"/>
        </w:rPr>
        <w:t>.</w:t>
      </w:r>
    </w:p>
    <w:p w14:paraId="2FA7ECFE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Погонный метр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 xml:space="preserve"> — это величина, равная 100 см и отображающая длину материала без учета его ширины. В погонных метрах высчитываются длина труб, досок, карнизов, плинтусов, ширина шкафов, кухонных фасадов и т. д. Используется сокращение п. </w:t>
      </w:r>
      <w:proofErr w:type="gramStart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пг</w:t>
      </w:r>
      <w:proofErr w:type="spellEnd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. м.</w:t>
      </w:r>
    </w:p>
    <w:p w14:paraId="583B9A6C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Когда все данные будут на руках, можно переходить к составлению подробного списка под названием </w:t>
      </w:r>
      <w:r w:rsidRPr="008C1B33">
        <w:rPr>
          <w:rStyle w:val="ac"/>
          <w:color w:val="000000"/>
          <w:sz w:val="28"/>
          <w:szCs w:val="28"/>
          <w:bdr w:val="none" w:sz="0" w:space="0" w:color="auto" w:frame="1"/>
        </w:rPr>
        <w:t>смета</w:t>
      </w:r>
      <w:r w:rsidRPr="008C1B33">
        <w:rPr>
          <w:color w:val="000000"/>
          <w:sz w:val="28"/>
          <w:szCs w:val="28"/>
        </w:rPr>
        <w:t xml:space="preserve">. Ее удобнее всего вести в таблице </w:t>
      </w:r>
      <w:proofErr w:type="spellStart"/>
      <w:r w:rsidRPr="008C1B33">
        <w:rPr>
          <w:color w:val="000000"/>
          <w:sz w:val="28"/>
          <w:szCs w:val="28"/>
        </w:rPr>
        <w:t>Excel</w:t>
      </w:r>
      <w:proofErr w:type="spellEnd"/>
      <w:r w:rsidRPr="008C1B33">
        <w:rPr>
          <w:color w:val="000000"/>
          <w:sz w:val="28"/>
          <w:szCs w:val="28"/>
        </w:rPr>
        <w:t xml:space="preserve"> с применением готовых формул. </w:t>
      </w:r>
      <w:proofErr w:type="gramStart"/>
      <w:r w:rsidRPr="008C1B33">
        <w:rPr>
          <w:color w:val="000000"/>
          <w:sz w:val="28"/>
          <w:szCs w:val="28"/>
        </w:rPr>
        <w:t>Ниже мы привели примерный чек-лист для 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черновой</w:t>
      </w:r>
      <w:r w:rsidRPr="008C1B33">
        <w:rPr>
          <w:rStyle w:val="ac"/>
          <w:color w:val="000000"/>
          <w:sz w:val="28"/>
          <w:szCs w:val="28"/>
          <w:bdr w:val="none" w:sz="0" w:space="0" w:color="auto" w:frame="1"/>
        </w:rPr>
        <w:t> </w:t>
      </w:r>
      <w:r w:rsidRPr="008C1B33">
        <w:rPr>
          <w:color w:val="000000"/>
          <w:sz w:val="28"/>
          <w:szCs w:val="28"/>
        </w:rPr>
        <w:t>и 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чистовой отделок</w:t>
      </w:r>
      <w:r w:rsidRPr="008C1B33">
        <w:rPr>
          <w:color w:val="000000"/>
          <w:sz w:val="28"/>
          <w:szCs w:val="28"/>
        </w:rPr>
        <w:t>.</w:t>
      </w:r>
      <w:proofErr w:type="gramEnd"/>
    </w:p>
    <w:p w14:paraId="01A00C63" w14:textId="77777777" w:rsidR="006E2F17" w:rsidRPr="008C1B33" w:rsidRDefault="006E2F17" w:rsidP="008C1B33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Составляем смету для черновых работ</w:t>
      </w:r>
    </w:p>
    <w:p w14:paraId="7407DBB2" w14:textId="0480E7E7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C844289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1. Демонтаж и монтаж</w:t>
      </w:r>
    </w:p>
    <w:p w14:paraId="28F9655A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Некоторые хозяева планируют снос стен для объединения комнат, расширение проходов, возведение перегородок либо установку арок. Этим следует заниматься на первом этапе: сюда же входят снятие обоев, демонтаж пола и плитки, очистка потолка от побелки, снятие дверных блоков и замена окон.</w:t>
      </w:r>
    </w:p>
    <w:p w14:paraId="02B1F09C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 xml:space="preserve">Особо актуален вопрос в обустройстве </w:t>
      </w:r>
      <w:proofErr w:type="gramStart"/>
      <w:r w:rsidRPr="008C1B33">
        <w:rPr>
          <w:color w:val="000000"/>
          <w:sz w:val="28"/>
          <w:szCs w:val="28"/>
        </w:rPr>
        <w:t>тесных</w:t>
      </w:r>
      <w:proofErr w:type="gramEnd"/>
      <w:r w:rsidRPr="008C1B33">
        <w:rPr>
          <w:color w:val="000000"/>
          <w:sz w:val="28"/>
          <w:szCs w:val="28"/>
        </w:rPr>
        <w:t xml:space="preserve"> </w:t>
      </w:r>
      <w:proofErr w:type="spellStart"/>
      <w:r w:rsidRPr="008C1B33">
        <w:rPr>
          <w:color w:val="000000"/>
          <w:sz w:val="28"/>
          <w:szCs w:val="28"/>
        </w:rPr>
        <w:t>хрущевок</w:t>
      </w:r>
      <w:proofErr w:type="spellEnd"/>
      <w:r w:rsidRPr="008C1B33">
        <w:rPr>
          <w:color w:val="000000"/>
          <w:sz w:val="28"/>
          <w:szCs w:val="28"/>
        </w:rPr>
        <w:t>, где мешают кладовые, шкафы, антресоли над дверью. Монтаж перегородок позволяет разделить единую комнату на несколько жилых пространств.</w:t>
      </w:r>
    </w:p>
    <w:p w14:paraId="7F684C03" w14:textId="31221B5F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F3909E6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Прежде чем демонтировать стену, обратитесь в местный исполком: вас направят к уполномоченному архитектору для согласования перепланировки. Это необходимо для безопасности работ (нельзя сносить несущие стены, объединять кухню с жилой комнатой, если в квартире газовое снабжение).</w:t>
      </w:r>
    </w:p>
    <w:p w14:paraId="2A3DA23C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Что включить в смету.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 Стоимость услуги по демонтажу (если это не делаете сами), материалы для перегородок или арок.</w:t>
      </w:r>
    </w:p>
    <w:p w14:paraId="19859DEF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2. Стяжка пола</w:t>
      </w:r>
    </w:p>
    <w:p w14:paraId="36088DE6" w14:textId="50DFB4A6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138939D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 xml:space="preserve">Важна для хозяев, которые не удовлетворены уровнем пола в новостройке либо готовятся к ремонту вторичного жилья. При помощи стяжки не только выравнивается поверхность, но и усиливаются </w:t>
      </w:r>
      <w:proofErr w:type="spellStart"/>
      <w:r w:rsidRPr="008C1B33">
        <w:rPr>
          <w:color w:val="000000"/>
          <w:sz w:val="28"/>
          <w:szCs w:val="28"/>
        </w:rPr>
        <w:t>гидро</w:t>
      </w:r>
      <w:proofErr w:type="spellEnd"/>
      <w:r w:rsidRPr="008C1B33">
        <w:rPr>
          <w:color w:val="000000"/>
          <w:sz w:val="28"/>
          <w:szCs w:val="28"/>
        </w:rPr>
        <w:t>- и звукоизоляция, скрываются коммуникации. Процесс емкий, требует подачи большого объема смеси в квартиру, поэтому проще нанять специалистов.</w:t>
      </w:r>
    </w:p>
    <w:p w14:paraId="7283A674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Что включить в смету.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 Услугу по стяжке пола (в нее будет включена смета по сухим смесям). Точную стоимость рассчитает менеджер компании, в которую </w:t>
      </w:r>
      <w:hyperlink r:id="rId14" w:tgtFrame="_blank" w:history="1">
        <w:r w:rsidRPr="008C1B33">
          <w:rPr>
            <w:rStyle w:val="a3"/>
            <w:i/>
            <w:iCs/>
            <w:sz w:val="28"/>
            <w:szCs w:val="28"/>
            <w:bdr w:val="none" w:sz="0" w:space="0" w:color="auto" w:frame="1"/>
          </w:rPr>
          <w:t>обратитесь</w:t>
        </w:r>
      </w:hyperlink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.</w:t>
      </w:r>
    </w:p>
    <w:p w14:paraId="3F95A7BA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Проводка коммуникаций</w:t>
      </w:r>
    </w:p>
    <w:p w14:paraId="6B506C0D" w14:textId="60A6089C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74E14A1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Прокладка, замена, перенос или разводка труб — эти процессы требуют решения на черновом этапе. Убедитесь, что определились с местоположением кухонной мойки, типом санитарной техники (подвесной унитаз подключается иначе, чем напольный). Если работы по этой части не нужны, то наденьте на трубы заглушки — это не допустит протечек и неприятного запаха.</w:t>
      </w:r>
    </w:p>
    <w:p w14:paraId="597A1929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Что включить в смету.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 Ремонтные работы по инженерным коммуникациям, расходные материалы.</w:t>
      </w:r>
    </w:p>
    <w:p w14:paraId="3C242E55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4. Электромонтажные работы</w:t>
      </w:r>
    </w:p>
    <w:p w14:paraId="5312570F" w14:textId="1E8147A3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1A2AEAC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C1B33">
        <w:rPr>
          <w:color w:val="000000"/>
          <w:sz w:val="28"/>
          <w:szCs w:val="28"/>
        </w:rPr>
        <w:t>Замените старую проводку на кабели</w:t>
      </w:r>
      <w:proofErr w:type="gramEnd"/>
      <w:r w:rsidRPr="008C1B33">
        <w:rPr>
          <w:color w:val="000000"/>
          <w:sz w:val="28"/>
          <w:szCs w:val="28"/>
        </w:rPr>
        <w:t xml:space="preserve"> с заземлением, отведите коммуникации под большую нагрузку для электроприборов на кухне и техники в ванной. Расположение розеток относительно газовой плиты, подбор </w:t>
      </w:r>
      <w:proofErr w:type="spellStart"/>
      <w:r w:rsidRPr="008C1B33">
        <w:rPr>
          <w:color w:val="000000"/>
          <w:sz w:val="28"/>
          <w:szCs w:val="28"/>
        </w:rPr>
        <w:t>распредельных</w:t>
      </w:r>
      <w:proofErr w:type="spellEnd"/>
      <w:r w:rsidRPr="008C1B33">
        <w:rPr>
          <w:color w:val="000000"/>
          <w:sz w:val="28"/>
          <w:szCs w:val="28"/>
        </w:rPr>
        <w:t xml:space="preserve"> коробок и подключение питания к щитку — эти работы поручите специалисту.</w:t>
      </w:r>
    </w:p>
    <w:p w14:paraId="5913B641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Что включить в смету.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 Проект размещения проводки (часто входит в общую стоимость), электромонтажные работы (</w:t>
      </w:r>
      <w:proofErr w:type="spellStart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штробление</w:t>
      </w:r>
      <w:proofErr w:type="spellEnd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 xml:space="preserve"> стен, установка </w:t>
      </w:r>
      <w:proofErr w:type="spellStart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подрозетников</w:t>
      </w:r>
      <w:proofErr w:type="spellEnd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, прокладка кабелей, монтаж щита и др.), закупочные материалы.</w:t>
      </w:r>
    </w:p>
    <w:p w14:paraId="6443B72D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5. Выравнивание стен и потолков</w:t>
      </w:r>
    </w:p>
    <w:p w14:paraId="14D71D4E" w14:textId="7C8F3F6E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B8BF8A7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 xml:space="preserve">Стены, откосы и дверные проемы выравниваются штукатуркой или </w:t>
      </w:r>
      <w:proofErr w:type="spellStart"/>
      <w:r w:rsidRPr="008C1B33">
        <w:rPr>
          <w:color w:val="000000"/>
          <w:sz w:val="28"/>
          <w:szCs w:val="28"/>
        </w:rPr>
        <w:t>гипсокартоном</w:t>
      </w:r>
      <w:proofErr w:type="spellEnd"/>
      <w:r w:rsidRPr="008C1B33">
        <w:rPr>
          <w:color w:val="000000"/>
          <w:sz w:val="28"/>
          <w:szCs w:val="28"/>
        </w:rPr>
        <w:t>. На данном этапе работ прокладывается звукоизоляция специальным звукопоглощающим материалом, монтируется дверная коробка (пространство между коробом и стеной заштукатуривается). Если планируется натяжной потолок, то зачищаются трещины и плесень.</w:t>
      </w:r>
    </w:p>
    <w:p w14:paraId="63CEE4CD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Что включить в смету.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 Грунтовку (для сцепления), сухую смесь, уголки, маяки; </w:t>
      </w:r>
      <w:hyperlink r:id="rId15" w:tgtFrame="_blank" w:history="1">
        <w:r w:rsidRPr="008C1B33">
          <w:rPr>
            <w:rStyle w:val="a3"/>
            <w:i/>
            <w:iCs/>
            <w:sz w:val="28"/>
            <w:szCs w:val="28"/>
            <w:bdr w:val="none" w:sz="0" w:space="0" w:color="auto" w:frame="1"/>
          </w:rPr>
          <w:t>работу</w:t>
        </w:r>
      </w:hyperlink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 мастера.</w:t>
      </w:r>
    </w:p>
    <w:p w14:paraId="132C66EA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6. Работы в ванной и туалете</w:t>
      </w:r>
    </w:p>
    <w:p w14:paraId="2974DBB4" w14:textId="4D818319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31D40D1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Когда плитка демонтирована, а стяжка пола с гидроизоляцией готова, можно перейти к установке ванной (душевой), замене унитаза и умывальника. В этап входит также облицовка пола и стен: если унитаз уже установлен, то придется на время его снять. Чаще ванну монтируют впритык к стене, поэтому первым делом следует облицевать ее.</w:t>
      </w:r>
    </w:p>
    <w:p w14:paraId="144C3CCA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Что включить в смету.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 Санитарную технику, облицовочные материалы и смеси; работу мастера.</w:t>
      </w:r>
    </w:p>
    <w:p w14:paraId="4BC4C0F7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7. Вывоз мусора</w:t>
      </w:r>
    </w:p>
    <w:p w14:paraId="562B9B52" w14:textId="108B5D28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F27F97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Строительный мусор запрещено выносить к контейнерам либо оставлять возле подъезда. Это преследуется законодательством и при нарушении может обойтись белорусу штрафом от 3 до 5 базовых величин (на начало 2020 года — 81–135 рублей). Для </w:t>
      </w:r>
      <w:hyperlink r:id="rId16" w:tgtFrame="_blank" w:history="1">
        <w:r w:rsidRPr="008C1B33">
          <w:rPr>
            <w:rStyle w:val="a3"/>
            <w:sz w:val="28"/>
            <w:szCs w:val="28"/>
            <w:bdr w:val="none" w:sz="0" w:space="0" w:color="auto" w:frame="1"/>
          </w:rPr>
          <w:t>вывоза</w:t>
        </w:r>
      </w:hyperlink>
      <w:r w:rsidRPr="008C1B33">
        <w:rPr>
          <w:color w:val="000000"/>
          <w:sz w:val="28"/>
          <w:szCs w:val="28"/>
        </w:rPr>
        <w:t> крупногабаритного мусора следует обратиться в ЖЭУ и заказать транспорт на платной основе.</w:t>
      </w:r>
    </w:p>
    <w:p w14:paraId="2F15A5CA" w14:textId="77777777" w:rsidR="006E2F17" w:rsidRPr="008C1B33" w:rsidRDefault="006E2F17" w:rsidP="008C1B33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Составляем смету для чистовых работ</w:t>
      </w:r>
    </w:p>
    <w:p w14:paraId="6C85F95E" w14:textId="514CF622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ABC73D2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Финишная обработка</w:t>
      </w:r>
    </w:p>
    <w:p w14:paraId="5AB4360D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 xml:space="preserve">Чистовые работы включают покраску потолка, откосов, труб, батарей. Уставшие от обоев хозяева могут </w:t>
      </w:r>
      <w:proofErr w:type="gramStart"/>
      <w:r w:rsidRPr="008C1B33">
        <w:rPr>
          <w:color w:val="000000"/>
          <w:sz w:val="28"/>
          <w:szCs w:val="28"/>
        </w:rPr>
        <w:t>заменить бумажные полотна на интерьерную</w:t>
      </w:r>
      <w:proofErr w:type="gramEnd"/>
      <w:r w:rsidRPr="008C1B33">
        <w:rPr>
          <w:color w:val="000000"/>
          <w:sz w:val="28"/>
          <w:szCs w:val="28"/>
        </w:rPr>
        <w:t xml:space="preserve"> краску либо декоративную штукатурку. Также устанавливаются натяжные потолки, </w:t>
      </w:r>
      <w:proofErr w:type="spellStart"/>
      <w:r w:rsidRPr="008C1B33">
        <w:rPr>
          <w:color w:val="000000"/>
          <w:sz w:val="28"/>
          <w:szCs w:val="28"/>
        </w:rPr>
        <w:t>вагонка</w:t>
      </w:r>
      <w:proofErr w:type="spellEnd"/>
      <w:r w:rsidRPr="008C1B33">
        <w:rPr>
          <w:color w:val="000000"/>
          <w:sz w:val="28"/>
          <w:szCs w:val="28"/>
        </w:rPr>
        <w:t>, кухонный фартук, напольные покрытия. Важно придерживаться правила: производить работы «сверху вниз»: от потолка — к полу.</w:t>
      </w:r>
    </w:p>
    <w:p w14:paraId="4E8A66BD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rStyle w:val="ac"/>
          <w:i/>
          <w:iCs/>
          <w:color w:val="000000"/>
          <w:sz w:val="28"/>
          <w:szCs w:val="28"/>
          <w:bdr w:val="none" w:sz="0" w:space="0" w:color="auto" w:frame="1"/>
        </w:rPr>
        <w:t>Что включить в смету.</w:t>
      </w:r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Настенные покрытия (краску, декоративную штукатурку, обои), облицовку (</w:t>
      </w:r>
      <w:proofErr w:type="spellStart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вагонку</w:t>
      </w:r>
      <w:proofErr w:type="spellEnd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 xml:space="preserve">, плитку, </w:t>
      </w:r>
      <w:proofErr w:type="spellStart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гипсокартон</w:t>
      </w:r>
      <w:proofErr w:type="spellEnd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), напольные покрытия (с учетом подложки, фуги, клея).</w:t>
      </w:r>
      <w:proofErr w:type="gramEnd"/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 xml:space="preserve"> Монтаж </w:t>
      </w:r>
      <w:hyperlink r:id="rId17" w:tgtFrame="_blank" w:history="1">
        <w:r w:rsidRPr="008C1B33">
          <w:rPr>
            <w:rStyle w:val="a3"/>
            <w:i/>
            <w:iCs/>
            <w:sz w:val="28"/>
            <w:szCs w:val="28"/>
            <w:bdr w:val="none" w:sz="0" w:space="0" w:color="auto" w:frame="1"/>
          </w:rPr>
          <w:t>потолков</w:t>
        </w:r>
      </w:hyperlink>
      <w:r w:rsidRPr="008C1B33">
        <w:rPr>
          <w:rStyle w:val="ad"/>
          <w:color w:val="000000"/>
          <w:sz w:val="28"/>
          <w:szCs w:val="28"/>
          <w:bdr w:val="none" w:sz="0" w:space="0" w:color="auto" w:frame="1"/>
        </w:rPr>
        <w:t>.</w:t>
      </w:r>
    </w:p>
    <w:p w14:paraId="2E944E95" w14:textId="77777777" w:rsidR="006E2F17" w:rsidRPr="008C1B33" w:rsidRDefault="006E2F17" w:rsidP="008C1B33">
      <w:pPr>
        <w:pStyle w:val="4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2. Монтажные работы</w:t>
      </w:r>
    </w:p>
    <w:p w14:paraId="0A976F84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C1B33">
        <w:rPr>
          <w:color w:val="000000"/>
          <w:sz w:val="28"/>
          <w:szCs w:val="28"/>
        </w:rPr>
        <w:t>Заключительный пункт — установка плинтусов, порогов, дверных полотен, розеток, выключателей, светильников, сборка мебели.</w:t>
      </w:r>
      <w:proofErr w:type="gramEnd"/>
    </w:p>
    <w:p w14:paraId="6E9DD612" w14:textId="77777777" w:rsidR="006E2F17" w:rsidRPr="008C1B33" w:rsidRDefault="006E2F17" w:rsidP="008C1B33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C1B33">
        <w:rPr>
          <w:rFonts w:ascii="Times New Roman" w:hAnsi="Times New Roman" w:cs="Times New Roman"/>
          <w:color w:val="000000"/>
          <w:sz w:val="28"/>
          <w:szCs w:val="28"/>
        </w:rPr>
        <w:t>Как рассчитать строительные материалы</w:t>
      </w:r>
    </w:p>
    <w:p w14:paraId="382A5671" w14:textId="2EE63A07" w:rsidR="006E2F17" w:rsidRPr="008C1B33" w:rsidRDefault="006E2F17" w:rsidP="008C1B3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B430817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Многие боятся допустить погрешность при расчетах:</w:t>
      </w:r>
    </w:p>
    <w:p w14:paraId="659A286E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 xml:space="preserve">— купить недостаточно материала, а затем не найти </w:t>
      </w:r>
      <w:proofErr w:type="gramStart"/>
      <w:r w:rsidRPr="008C1B33">
        <w:rPr>
          <w:color w:val="000000"/>
          <w:sz w:val="28"/>
          <w:szCs w:val="28"/>
        </w:rPr>
        <w:t>нужное</w:t>
      </w:r>
      <w:proofErr w:type="gramEnd"/>
      <w:r w:rsidRPr="008C1B33">
        <w:rPr>
          <w:color w:val="000000"/>
          <w:sz w:val="28"/>
          <w:szCs w:val="28"/>
        </w:rPr>
        <w:t>;</w:t>
      </w:r>
      <w:r w:rsidRPr="008C1B33">
        <w:rPr>
          <w:color w:val="000000"/>
          <w:sz w:val="28"/>
          <w:szCs w:val="28"/>
        </w:rPr>
        <w:br/>
        <w:t>— либо купить слишком много без возможности вернуть излишек.</w:t>
      </w:r>
    </w:p>
    <w:p w14:paraId="660DE823" w14:textId="77777777" w:rsidR="006E2F17" w:rsidRPr="008C1B33" w:rsidRDefault="006E2F17" w:rsidP="008C1B33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C1B33">
        <w:rPr>
          <w:color w:val="000000"/>
          <w:sz w:val="28"/>
          <w:szCs w:val="28"/>
        </w:rPr>
        <w:t>Чтобы избежать неточностей, подсчитайте расход каждого материала на единицу площади (погонного метра). Отталкиваясь от характеристик материала, добавьте 20-30% запаса. Например, при расчете жидких, пастообразных смесей (шпатлевки, краски) учитывайте не только площадь покрытия, но и количество слоев, толщину, плотность жидкой основы — от них тоже зависит расход.</w:t>
      </w:r>
    </w:p>
    <w:p w14:paraId="36167257" w14:textId="77777777" w:rsidR="006E2F17" w:rsidRPr="008C1B33" w:rsidRDefault="006E2F17" w:rsidP="008C1B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GoBack"/>
      <w:bookmarkEnd w:id="2"/>
    </w:p>
    <w:sectPr w:rsidR="006E2F17" w:rsidRPr="008C1B33" w:rsidSect="00B331C3">
      <w:headerReference w:type="default" r:id="rId18"/>
      <w:pgSz w:w="11906" w:h="16838"/>
      <w:pgMar w:top="851" w:right="737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6E259" w14:textId="77777777" w:rsidR="007C3FC1" w:rsidRDefault="007C3FC1" w:rsidP="006141AB">
      <w:pPr>
        <w:spacing w:after="0" w:line="240" w:lineRule="auto"/>
      </w:pPr>
      <w:r>
        <w:separator/>
      </w:r>
    </w:p>
  </w:endnote>
  <w:endnote w:type="continuationSeparator" w:id="0">
    <w:p w14:paraId="42AADEE9" w14:textId="77777777" w:rsidR="007C3FC1" w:rsidRDefault="007C3FC1" w:rsidP="0061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12C05" w14:textId="77777777" w:rsidR="007C3FC1" w:rsidRDefault="007C3FC1" w:rsidP="006141AB">
      <w:pPr>
        <w:spacing w:after="0" w:line="240" w:lineRule="auto"/>
      </w:pPr>
      <w:r>
        <w:separator/>
      </w:r>
    </w:p>
  </w:footnote>
  <w:footnote w:type="continuationSeparator" w:id="0">
    <w:p w14:paraId="4783CA95" w14:textId="77777777" w:rsidR="007C3FC1" w:rsidRDefault="007C3FC1" w:rsidP="0061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6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C5F1AEF" w14:textId="77777777" w:rsidR="006141AB" w:rsidRPr="006141AB" w:rsidRDefault="006141A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1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1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1B33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6141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F048AB" w14:textId="77777777" w:rsidR="0033505D" w:rsidRDefault="003350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6A7"/>
    <w:multiLevelType w:val="hybridMultilevel"/>
    <w:tmpl w:val="7EB44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0703D3"/>
    <w:multiLevelType w:val="hybridMultilevel"/>
    <w:tmpl w:val="E9FAB9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2B925F6"/>
    <w:multiLevelType w:val="hybridMultilevel"/>
    <w:tmpl w:val="41C0BA92"/>
    <w:lvl w:ilvl="0" w:tplc="D730F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73"/>
    <w:rsid w:val="00000401"/>
    <w:rsid w:val="0000187C"/>
    <w:rsid w:val="000058AD"/>
    <w:rsid w:val="00012A8D"/>
    <w:rsid w:val="00016B50"/>
    <w:rsid w:val="00020F9C"/>
    <w:rsid w:val="00023E92"/>
    <w:rsid w:val="00025BBB"/>
    <w:rsid w:val="00027D4A"/>
    <w:rsid w:val="000307D7"/>
    <w:rsid w:val="00032CA2"/>
    <w:rsid w:val="00032FC2"/>
    <w:rsid w:val="000408A0"/>
    <w:rsid w:val="00040E9D"/>
    <w:rsid w:val="000414EA"/>
    <w:rsid w:val="00042ADF"/>
    <w:rsid w:val="00051A20"/>
    <w:rsid w:val="00051BF8"/>
    <w:rsid w:val="00056F0A"/>
    <w:rsid w:val="00064D57"/>
    <w:rsid w:val="00067202"/>
    <w:rsid w:val="00070253"/>
    <w:rsid w:val="00073319"/>
    <w:rsid w:val="000752BA"/>
    <w:rsid w:val="0008122A"/>
    <w:rsid w:val="00082FEC"/>
    <w:rsid w:val="00095C55"/>
    <w:rsid w:val="000A4D70"/>
    <w:rsid w:val="000A67A0"/>
    <w:rsid w:val="000B49B6"/>
    <w:rsid w:val="000B69E4"/>
    <w:rsid w:val="000C59F0"/>
    <w:rsid w:val="000D7268"/>
    <w:rsid w:val="000E1322"/>
    <w:rsid w:val="000F2EA7"/>
    <w:rsid w:val="000F601B"/>
    <w:rsid w:val="0010058C"/>
    <w:rsid w:val="00104CF8"/>
    <w:rsid w:val="0011375E"/>
    <w:rsid w:val="00116BE4"/>
    <w:rsid w:val="00122C95"/>
    <w:rsid w:val="00122D6B"/>
    <w:rsid w:val="0012335E"/>
    <w:rsid w:val="00123471"/>
    <w:rsid w:val="00123597"/>
    <w:rsid w:val="001240C9"/>
    <w:rsid w:val="00130526"/>
    <w:rsid w:val="00132ADD"/>
    <w:rsid w:val="00132D68"/>
    <w:rsid w:val="001333B1"/>
    <w:rsid w:val="00143ECC"/>
    <w:rsid w:val="0014422D"/>
    <w:rsid w:val="00144FC0"/>
    <w:rsid w:val="00150A3C"/>
    <w:rsid w:val="001550E5"/>
    <w:rsid w:val="00157D98"/>
    <w:rsid w:val="0016352F"/>
    <w:rsid w:val="001738FB"/>
    <w:rsid w:val="00181436"/>
    <w:rsid w:val="001873FA"/>
    <w:rsid w:val="00190A0E"/>
    <w:rsid w:val="00193095"/>
    <w:rsid w:val="0019348D"/>
    <w:rsid w:val="001A09B3"/>
    <w:rsid w:val="001A35D4"/>
    <w:rsid w:val="001A642F"/>
    <w:rsid w:val="001B38A5"/>
    <w:rsid w:val="001C064C"/>
    <w:rsid w:val="001C0F03"/>
    <w:rsid w:val="001C6DF2"/>
    <w:rsid w:val="001D216F"/>
    <w:rsid w:val="001D4E0A"/>
    <w:rsid w:val="001E687A"/>
    <w:rsid w:val="001E69CB"/>
    <w:rsid w:val="001F145D"/>
    <w:rsid w:val="001F218D"/>
    <w:rsid w:val="001F65C8"/>
    <w:rsid w:val="00205364"/>
    <w:rsid w:val="002155F7"/>
    <w:rsid w:val="00221A56"/>
    <w:rsid w:val="00223121"/>
    <w:rsid w:val="00224685"/>
    <w:rsid w:val="00225213"/>
    <w:rsid w:val="00246010"/>
    <w:rsid w:val="00251E0F"/>
    <w:rsid w:val="00260886"/>
    <w:rsid w:val="00270789"/>
    <w:rsid w:val="0027409B"/>
    <w:rsid w:val="00286057"/>
    <w:rsid w:val="00287141"/>
    <w:rsid w:val="00293A04"/>
    <w:rsid w:val="002972F7"/>
    <w:rsid w:val="002A2716"/>
    <w:rsid w:val="002A418D"/>
    <w:rsid w:val="002B71EC"/>
    <w:rsid w:val="002C0CF6"/>
    <w:rsid w:val="002C0EE9"/>
    <w:rsid w:val="002C2918"/>
    <w:rsid w:val="002C61DF"/>
    <w:rsid w:val="002C79C7"/>
    <w:rsid w:val="002D3A8B"/>
    <w:rsid w:val="002D529B"/>
    <w:rsid w:val="002D67A0"/>
    <w:rsid w:val="002D7353"/>
    <w:rsid w:val="002D7DFF"/>
    <w:rsid w:val="002D7F0B"/>
    <w:rsid w:val="002E13C0"/>
    <w:rsid w:val="002E3800"/>
    <w:rsid w:val="002E38AC"/>
    <w:rsid w:val="002F3732"/>
    <w:rsid w:val="00302A3F"/>
    <w:rsid w:val="00302CB9"/>
    <w:rsid w:val="00305895"/>
    <w:rsid w:val="00307723"/>
    <w:rsid w:val="0031194E"/>
    <w:rsid w:val="003240A1"/>
    <w:rsid w:val="00324D85"/>
    <w:rsid w:val="0033505D"/>
    <w:rsid w:val="00337424"/>
    <w:rsid w:val="0034531E"/>
    <w:rsid w:val="003508F3"/>
    <w:rsid w:val="00362B29"/>
    <w:rsid w:val="00370292"/>
    <w:rsid w:val="003711ED"/>
    <w:rsid w:val="0038024D"/>
    <w:rsid w:val="003845E1"/>
    <w:rsid w:val="0038546F"/>
    <w:rsid w:val="00386004"/>
    <w:rsid w:val="00386CC1"/>
    <w:rsid w:val="003909ED"/>
    <w:rsid w:val="0039468F"/>
    <w:rsid w:val="00395054"/>
    <w:rsid w:val="0039587A"/>
    <w:rsid w:val="003979AC"/>
    <w:rsid w:val="003C4DE4"/>
    <w:rsid w:val="003C63F9"/>
    <w:rsid w:val="003C705D"/>
    <w:rsid w:val="003D4AE5"/>
    <w:rsid w:val="003D6F6F"/>
    <w:rsid w:val="003E34AB"/>
    <w:rsid w:val="004013AD"/>
    <w:rsid w:val="00401625"/>
    <w:rsid w:val="0040285A"/>
    <w:rsid w:val="00411F42"/>
    <w:rsid w:val="00413209"/>
    <w:rsid w:val="00425CCA"/>
    <w:rsid w:val="00427287"/>
    <w:rsid w:val="00433AD8"/>
    <w:rsid w:val="00435C88"/>
    <w:rsid w:val="00437594"/>
    <w:rsid w:val="00440496"/>
    <w:rsid w:val="0044129C"/>
    <w:rsid w:val="00441F1A"/>
    <w:rsid w:val="0044660C"/>
    <w:rsid w:val="00454E73"/>
    <w:rsid w:val="00456CF5"/>
    <w:rsid w:val="004716A4"/>
    <w:rsid w:val="00473BE6"/>
    <w:rsid w:val="004747EE"/>
    <w:rsid w:val="004854CF"/>
    <w:rsid w:val="004939B5"/>
    <w:rsid w:val="004A26A7"/>
    <w:rsid w:val="004A3619"/>
    <w:rsid w:val="004A5817"/>
    <w:rsid w:val="004C4367"/>
    <w:rsid w:val="004C4848"/>
    <w:rsid w:val="004C5A89"/>
    <w:rsid w:val="004C5DF1"/>
    <w:rsid w:val="004C62BA"/>
    <w:rsid w:val="004C69BE"/>
    <w:rsid w:val="004C6DE1"/>
    <w:rsid w:val="004D0C4A"/>
    <w:rsid w:val="004D0FF2"/>
    <w:rsid w:val="004D3468"/>
    <w:rsid w:val="004D48C2"/>
    <w:rsid w:val="004D517C"/>
    <w:rsid w:val="004E1DB6"/>
    <w:rsid w:val="004E62AC"/>
    <w:rsid w:val="004F35AC"/>
    <w:rsid w:val="004F3D78"/>
    <w:rsid w:val="00500131"/>
    <w:rsid w:val="00501697"/>
    <w:rsid w:val="00504057"/>
    <w:rsid w:val="00506187"/>
    <w:rsid w:val="00507133"/>
    <w:rsid w:val="0051332B"/>
    <w:rsid w:val="005346D7"/>
    <w:rsid w:val="005563D2"/>
    <w:rsid w:val="005639D6"/>
    <w:rsid w:val="00564332"/>
    <w:rsid w:val="00565E3B"/>
    <w:rsid w:val="00566030"/>
    <w:rsid w:val="005750DA"/>
    <w:rsid w:val="005763CA"/>
    <w:rsid w:val="0058182C"/>
    <w:rsid w:val="005828F1"/>
    <w:rsid w:val="00587933"/>
    <w:rsid w:val="00587CFD"/>
    <w:rsid w:val="005955F9"/>
    <w:rsid w:val="005A1D8C"/>
    <w:rsid w:val="005A480E"/>
    <w:rsid w:val="005B43C2"/>
    <w:rsid w:val="005C2FB3"/>
    <w:rsid w:val="005C45F4"/>
    <w:rsid w:val="005C4645"/>
    <w:rsid w:val="005C6384"/>
    <w:rsid w:val="005D3698"/>
    <w:rsid w:val="005D531B"/>
    <w:rsid w:val="005E365C"/>
    <w:rsid w:val="005E65B4"/>
    <w:rsid w:val="005F7C99"/>
    <w:rsid w:val="006038E6"/>
    <w:rsid w:val="00607B42"/>
    <w:rsid w:val="006119A0"/>
    <w:rsid w:val="006141AB"/>
    <w:rsid w:val="00617802"/>
    <w:rsid w:val="0062514D"/>
    <w:rsid w:val="00625285"/>
    <w:rsid w:val="00625B7C"/>
    <w:rsid w:val="00631BC2"/>
    <w:rsid w:val="00633944"/>
    <w:rsid w:val="006509D3"/>
    <w:rsid w:val="0065150D"/>
    <w:rsid w:val="00655DFF"/>
    <w:rsid w:val="006636DC"/>
    <w:rsid w:val="00671637"/>
    <w:rsid w:val="00687DB7"/>
    <w:rsid w:val="006918EE"/>
    <w:rsid w:val="0069281B"/>
    <w:rsid w:val="006A5136"/>
    <w:rsid w:val="006A6B89"/>
    <w:rsid w:val="006C0056"/>
    <w:rsid w:val="006C0A42"/>
    <w:rsid w:val="006C33FC"/>
    <w:rsid w:val="006C7343"/>
    <w:rsid w:val="006D0C66"/>
    <w:rsid w:val="006D409D"/>
    <w:rsid w:val="006E09A0"/>
    <w:rsid w:val="006E2F17"/>
    <w:rsid w:val="006E4413"/>
    <w:rsid w:val="00700786"/>
    <w:rsid w:val="00700DDF"/>
    <w:rsid w:val="00705F5F"/>
    <w:rsid w:val="00712335"/>
    <w:rsid w:val="0072082F"/>
    <w:rsid w:val="00730B31"/>
    <w:rsid w:val="00733220"/>
    <w:rsid w:val="00734A57"/>
    <w:rsid w:val="00736620"/>
    <w:rsid w:val="00740850"/>
    <w:rsid w:val="00763D50"/>
    <w:rsid w:val="007646E6"/>
    <w:rsid w:val="00773792"/>
    <w:rsid w:val="00776D2F"/>
    <w:rsid w:val="0078050A"/>
    <w:rsid w:val="00785431"/>
    <w:rsid w:val="00785663"/>
    <w:rsid w:val="007858E5"/>
    <w:rsid w:val="007A4674"/>
    <w:rsid w:val="007B1B79"/>
    <w:rsid w:val="007B54DF"/>
    <w:rsid w:val="007B7D6C"/>
    <w:rsid w:val="007C2CAB"/>
    <w:rsid w:val="007C3B0F"/>
    <w:rsid w:val="007C3C22"/>
    <w:rsid w:val="007C3FC1"/>
    <w:rsid w:val="007C403C"/>
    <w:rsid w:val="007C68A9"/>
    <w:rsid w:val="007C7F97"/>
    <w:rsid w:val="007D3D59"/>
    <w:rsid w:val="007D5FE7"/>
    <w:rsid w:val="007E0ED8"/>
    <w:rsid w:val="007E1752"/>
    <w:rsid w:val="007F1FFF"/>
    <w:rsid w:val="007F2176"/>
    <w:rsid w:val="007F3C71"/>
    <w:rsid w:val="007F4517"/>
    <w:rsid w:val="00801B56"/>
    <w:rsid w:val="00804216"/>
    <w:rsid w:val="00816836"/>
    <w:rsid w:val="00820FF8"/>
    <w:rsid w:val="00824807"/>
    <w:rsid w:val="00825537"/>
    <w:rsid w:val="008343B4"/>
    <w:rsid w:val="008368F5"/>
    <w:rsid w:val="00846AB3"/>
    <w:rsid w:val="00847BC5"/>
    <w:rsid w:val="0085294D"/>
    <w:rsid w:val="00852C4B"/>
    <w:rsid w:val="00861BCD"/>
    <w:rsid w:val="0086422E"/>
    <w:rsid w:val="008678F8"/>
    <w:rsid w:val="00871ACB"/>
    <w:rsid w:val="00882028"/>
    <w:rsid w:val="008853E5"/>
    <w:rsid w:val="008928ED"/>
    <w:rsid w:val="008969E7"/>
    <w:rsid w:val="008973CE"/>
    <w:rsid w:val="008A03A3"/>
    <w:rsid w:val="008A2DBB"/>
    <w:rsid w:val="008A6F51"/>
    <w:rsid w:val="008B064D"/>
    <w:rsid w:val="008B63D7"/>
    <w:rsid w:val="008C1B33"/>
    <w:rsid w:val="008F32F4"/>
    <w:rsid w:val="008F6FCC"/>
    <w:rsid w:val="008F718E"/>
    <w:rsid w:val="00905A65"/>
    <w:rsid w:val="009108AD"/>
    <w:rsid w:val="00910D52"/>
    <w:rsid w:val="00911C60"/>
    <w:rsid w:val="00915B52"/>
    <w:rsid w:val="00917F7C"/>
    <w:rsid w:val="009325C1"/>
    <w:rsid w:val="00936E40"/>
    <w:rsid w:val="0094063A"/>
    <w:rsid w:val="0094167A"/>
    <w:rsid w:val="00942D82"/>
    <w:rsid w:val="009467AB"/>
    <w:rsid w:val="00950903"/>
    <w:rsid w:val="00950E7C"/>
    <w:rsid w:val="00950F8C"/>
    <w:rsid w:val="0096184E"/>
    <w:rsid w:val="00984757"/>
    <w:rsid w:val="0098710A"/>
    <w:rsid w:val="009871BF"/>
    <w:rsid w:val="00990FB0"/>
    <w:rsid w:val="00993ECC"/>
    <w:rsid w:val="009978A2"/>
    <w:rsid w:val="009A0D87"/>
    <w:rsid w:val="009A1B5E"/>
    <w:rsid w:val="009A27D1"/>
    <w:rsid w:val="009C1DC3"/>
    <w:rsid w:val="009C3F7D"/>
    <w:rsid w:val="009C449E"/>
    <w:rsid w:val="009C4A89"/>
    <w:rsid w:val="009D09A1"/>
    <w:rsid w:val="009D1228"/>
    <w:rsid w:val="009D4BD2"/>
    <w:rsid w:val="009D59C0"/>
    <w:rsid w:val="009D6064"/>
    <w:rsid w:val="009D674B"/>
    <w:rsid w:val="009E134A"/>
    <w:rsid w:val="009E287A"/>
    <w:rsid w:val="00A03EEE"/>
    <w:rsid w:val="00A07E4C"/>
    <w:rsid w:val="00A109A3"/>
    <w:rsid w:val="00A13EA3"/>
    <w:rsid w:val="00A1428A"/>
    <w:rsid w:val="00A16AEC"/>
    <w:rsid w:val="00A24308"/>
    <w:rsid w:val="00A32532"/>
    <w:rsid w:val="00A45921"/>
    <w:rsid w:val="00A468AA"/>
    <w:rsid w:val="00A53E8B"/>
    <w:rsid w:val="00A54BC4"/>
    <w:rsid w:val="00A60BDD"/>
    <w:rsid w:val="00A74B14"/>
    <w:rsid w:val="00A759D6"/>
    <w:rsid w:val="00A8042F"/>
    <w:rsid w:val="00A87194"/>
    <w:rsid w:val="00A97E9B"/>
    <w:rsid w:val="00AA0CA9"/>
    <w:rsid w:val="00AA4267"/>
    <w:rsid w:val="00AA54A8"/>
    <w:rsid w:val="00AB002C"/>
    <w:rsid w:val="00AB1566"/>
    <w:rsid w:val="00AB24A1"/>
    <w:rsid w:val="00AB5D1B"/>
    <w:rsid w:val="00AC473E"/>
    <w:rsid w:val="00AC4CF1"/>
    <w:rsid w:val="00AD28AF"/>
    <w:rsid w:val="00AD2AC7"/>
    <w:rsid w:val="00AD353D"/>
    <w:rsid w:val="00AD7011"/>
    <w:rsid w:val="00AF6460"/>
    <w:rsid w:val="00B00862"/>
    <w:rsid w:val="00B06FA0"/>
    <w:rsid w:val="00B10C93"/>
    <w:rsid w:val="00B11C5F"/>
    <w:rsid w:val="00B11DBC"/>
    <w:rsid w:val="00B123ED"/>
    <w:rsid w:val="00B12978"/>
    <w:rsid w:val="00B12E6C"/>
    <w:rsid w:val="00B12FFD"/>
    <w:rsid w:val="00B13CBA"/>
    <w:rsid w:val="00B22532"/>
    <w:rsid w:val="00B26EC2"/>
    <w:rsid w:val="00B3255B"/>
    <w:rsid w:val="00B331C3"/>
    <w:rsid w:val="00B36DDE"/>
    <w:rsid w:val="00B4625A"/>
    <w:rsid w:val="00B51E1B"/>
    <w:rsid w:val="00B53337"/>
    <w:rsid w:val="00B54AD0"/>
    <w:rsid w:val="00B55A34"/>
    <w:rsid w:val="00B631D9"/>
    <w:rsid w:val="00B64A78"/>
    <w:rsid w:val="00B71AAC"/>
    <w:rsid w:val="00B82433"/>
    <w:rsid w:val="00B83927"/>
    <w:rsid w:val="00B86EDA"/>
    <w:rsid w:val="00B91C39"/>
    <w:rsid w:val="00B95E58"/>
    <w:rsid w:val="00B96909"/>
    <w:rsid w:val="00B970C3"/>
    <w:rsid w:val="00B9777C"/>
    <w:rsid w:val="00BA1F42"/>
    <w:rsid w:val="00BB38B1"/>
    <w:rsid w:val="00BC01C4"/>
    <w:rsid w:val="00BC1CE1"/>
    <w:rsid w:val="00BE1E55"/>
    <w:rsid w:val="00BE373C"/>
    <w:rsid w:val="00BE4683"/>
    <w:rsid w:val="00BE754F"/>
    <w:rsid w:val="00BF0E1C"/>
    <w:rsid w:val="00BF2CE6"/>
    <w:rsid w:val="00BF54E7"/>
    <w:rsid w:val="00BF771D"/>
    <w:rsid w:val="00C1076C"/>
    <w:rsid w:val="00C12A5B"/>
    <w:rsid w:val="00C1358C"/>
    <w:rsid w:val="00C20A9A"/>
    <w:rsid w:val="00C20D63"/>
    <w:rsid w:val="00C22A59"/>
    <w:rsid w:val="00C22B49"/>
    <w:rsid w:val="00C4108B"/>
    <w:rsid w:val="00C4129C"/>
    <w:rsid w:val="00C466BA"/>
    <w:rsid w:val="00C57177"/>
    <w:rsid w:val="00C61BBF"/>
    <w:rsid w:val="00C62E0B"/>
    <w:rsid w:val="00C667B1"/>
    <w:rsid w:val="00C756A1"/>
    <w:rsid w:val="00C76198"/>
    <w:rsid w:val="00C7742D"/>
    <w:rsid w:val="00C94F03"/>
    <w:rsid w:val="00C957DC"/>
    <w:rsid w:val="00C95BDC"/>
    <w:rsid w:val="00C96D9B"/>
    <w:rsid w:val="00CA42F9"/>
    <w:rsid w:val="00CA5E44"/>
    <w:rsid w:val="00CB11EC"/>
    <w:rsid w:val="00CB1E7A"/>
    <w:rsid w:val="00CC21A2"/>
    <w:rsid w:val="00CC31E7"/>
    <w:rsid w:val="00CC4283"/>
    <w:rsid w:val="00CC5FFC"/>
    <w:rsid w:val="00CD5032"/>
    <w:rsid w:val="00CD6234"/>
    <w:rsid w:val="00CE0D3A"/>
    <w:rsid w:val="00CE29D0"/>
    <w:rsid w:val="00CE3977"/>
    <w:rsid w:val="00CF42BB"/>
    <w:rsid w:val="00CF7253"/>
    <w:rsid w:val="00D03C11"/>
    <w:rsid w:val="00D0618F"/>
    <w:rsid w:val="00D12C15"/>
    <w:rsid w:val="00D17EA4"/>
    <w:rsid w:val="00D200B7"/>
    <w:rsid w:val="00D233C4"/>
    <w:rsid w:val="00D242FF"/>
    <w:rsid w:val="00D26E65"/>
    <w:rsid w:val="00D30BBF"/>
    <w:rsid w:val="00D34741"/>
    <w:rsid w:val="00D40DB2"/>
    <w:rsid w:val="00D415EF"/>
    <w:rsid w:val="00D45AD1"/>
    <w:rsid w:val="00D51A0A"/>
    <w:rsid w:val="00D55652"/>
    <w:rsid w:val="00D558A0"/>
    <w:rsid w:val="00D6171E"/>
    <w:rsid w:val="00D626E9"/>
    <w:rsid w:val="00D673EB"/>
    <w:rsid w:val="00D675C2"/>
    <w:rsid w:val="00D77239"/>
    <w:rsid w:val="00D77CA2"/>
    <w:rsid w:val="00D81575"/>
    <w:rsid w:val="00D9053A"/>
    <w:rsid w:val="00D9365D"/>
    <w:rsid w:val="00DA7690"/>
    <w:rsid w:val="00DB7356"/>
    <w:rsid w:val="00DC22B6"/>
    <w:rsid w:val="00DC41BF"/>
    <w:rsid w:val="00DD21D5"/>
    <w:rsid w:val="00DD2E52"/>
    <w:rsid w:val="00DD3384"/>
    <w:rsid w:val="00DD57B6"/>
    <w:rsid w:val="00DE3391"/>
    <w:rsid w:val="00DE773E"/>
    <w:rsid w:val="00DF009A"/>
    <w:rsid w:val="00DF0F9C"/>
    <w:rsid w:val="00DF6249"/>
    <w:rsid w:val="00E004E7"/>
    <w:rsid w:val="00E03652"/>
    <w:rsid w:val="00E03CC7"/>
    <w:rsid w:val="00E059D0"/>
    <w:rsid w:val="00E06E07"/>
    <w:rsid w:val="00E12BE8"/>
    <w:rsid w:val="00E13913"/>
    <w:rsid w:val="00E23BD6"/>
    <w:rsid w:val="00E25350"/>
    <w:rsid w:val="00E32CAC"/>
    <w:rsid w:val="00E342A1"/>
    <w:rsid w:val="00E36C73"/>
    <w:rsid w:val="00E413CE"/>
    <w:rsid w:val="00E41AF9"/>
    <w:rsid w:val="00E42BCC"/>
    <w:rsid w:val="00E46611"/>
    <w:rsid w:val="00E53055"/>
    <w:rsid w:val="00E54452"/>
    <w:rsid w:val="00E54F59"/>
    <w:rsid w:val="00E55B16"/>
    <w:rsid w:val="00E627B9"/>
    <w:rsid w:val="00E6593C"/>
    <w:rsid w:val="00E70180"/>
    <w:rsid w:val="00E702F9"/>
    <w:rsid w:val="00E77CC1"/>
    <w:rsid w:val="00E855B4"/>
    <w:rsid w:val="00E87E91"/>
    <w:rsid w:val="00E934E3"/>
    <w:rsid w:val="00EA551B"/>
    <w:rsid w:val="00EB0130"/>
    <w:rsid w:val="00EB127B"/>
    <w:rsid w:val="00EB1A9B"/>
    <w:rsid w:val="00EB51D4"/>
    <w:rsid w:val="00EB5C8A"/>
    <w:rsid w:val="00EC41CE"/>
    <w:rsid w:val="00EC44AB"/>
    <w:rsid w:val="00ED2BB5"/>
    <w:rsid w:val="00EE08D0"/>
    <w:rsid w:val="00EE39AF"/>
    <w:rsid w:val="00EE5CA2"/>
    <w:rsid w:val="00EE730C"/>
    <w:rsid w:val="00EF1694"/>
    <w:rsid w:val="00EF31B0"/>
    <w:rsid w:val="00EF6BBD"/>
    <w:rsid w:val="00F04665"/>
    <w:rsid w:val="00F063DC"/>
    <w:rsid w:val="00F066E3"/>
    <w:rsid w:val="00F14A07"/>
    <w:rsid w:val="00F20D42"/>
    <w:rsid w:val="00F22DA1"/>
    <w:rsid w:val="00F23698"/>
    <w:rsid w:val="00F338F5"/>
    <w:rsid w:val="00F37084"/>
    <w:rsid w:val="00F458A0"/>
    <w:rsid w:val="00F5207A"/>
    <w:rsid w:val="00F538B9"/>
    <w:rsid w:val="00F54D6C"/>
    <w:rsid w:val="00F567C3"/>
    <w:rsid w:val="00F56D3B"/>
    <w:rsid w:val="00F708C2"/>
    <w:rsid w:val="00F82ED2"/>
    <w:rsid w:val="00F86BE9"/>
    <w:rsid w:val="00FA1F6C"/>
    <w:rsid w:val="00FA4C55"/>
    <w:rsid w:val="00FA6F52"/>
    <w:rsid w:val="00FB13DD"/>
    <w:rsid w:val="00FB30C8"/>
    <w:rsid w:val="00FB3901"/>
    <w:rsid w:val="00FB3BB8"/>
    <w:rsid w:val="00FB6301"/>
    <w:rsid w:val="00FB66BE"/>
    <w:rsid w:val="00FE2A89"/>
    <w:rsid w:val="00FE3145"/>
    <w:rsid w:val="00FE37ED"/>
    <w:rsid w:val="00FF310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1F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E2F1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k-reset">
    <w:name w:val="stk-reset"/>
    <w:basedOn w:val="a"/>
    <w:rsid w:val="006E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E2F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0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563D2"/>
    <w:pPr>
      <w:spacing w:after="200" w:line="276" w:lineRule="auto"/>
      <w:ind w:left="720"/>
      <w:contextualSpacing/>
    </w:pPr>
    <w:rPr>
      <w:rFonts w:ascii="Verdana" w:eastAsia="Calibri" w:hAnsi="Verdana" w:cs="Times New Roman"/>
    </w:rPr>
  </w:style>
  <w:style w:type="paragraph" w:customStyle="1" w:styleId="ConsPlusNormal">
    <w:name w:val="ConsPlusNormal"/>
    <w:rsid w:val="00CD5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0A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004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header"/>
    <w:basedOn w:val="a"/>
    <w:link w:val="a9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41AB"/>
  </w:style>
  <w:style w:type="paragraph" w:styleId="aa">
    <w:name w:val="footer"/>
    <w:basedOn w:val="a"/>
    <w:link w:val="ab"/>
    <w:uiPriority w:val="99"/>
    <w:unhideWhenUsed/>
    <w:rsid w:val="00614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41AB"/>
  </w:style>
  <w:style w:type="character" w:styleId="ac">
    <w:name w:val="Strong"/>
    <w:basedOn w:val="a0"/>
    <w:uiPriority w:val="22"/>
    <w:qFormat/>
    <w:rsid w:val="00051A2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E2F1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k-reset">
    <w:name w:val="stk-reset"/>
    <w:basedOn w:val="a"/>
    <w:rsid w:val="006E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6E2F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552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  <w:div w:id="2096969979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36" w:space="15" w:color="DCDCDC"/>
            <w:bottom w:val="none" w:sz="0" w:space="0" w:color="auto"/>
            <w:right w:val="none" w:sz="0" w:space="0" w:color="auto"/>
          </w:divBdr>
        </w:div>
      </w:divsChild>
    </w:div>
    <w:div w:id="702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infographica/" TargetMode="External"/><Relationship Id="rId13" Type="http://schemas.openxmlformats.org/officeDocument/2006/relationships/hyperlink" Target="https://tam.by/strojka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esident.gov.by/uploads/documents/2020/10uk.pdf" TargetMode="External"/><Relationship Id="rId17" Type="http://schemas.openxmlformats.org/officeDocument/2006/relationships/hyperlink" Target="https://tam.by/strojka/potol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.tam.by/kuda-sdat-staruyu-bytovuyu-texniku-za-deng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ISO-%D0%BA%D0%BE%D0%BD%D1%82%D0%B5%D0%B9%D0%BD%D0%B5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m.by/strojka/otdelochnye-raboty/" TargetMode="External"/><Relationship Id="rId10" Type="http://schemas.openxmlformats.org/officeDocument/2006/relationships/hyperlink" Target="https://ru.wikipedia.org/wiki/%D0%A2%D0%B0%D0%BC%D0%BE%D0%B6%D0%BD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totraveler.ru/spravka/benzine-in-europe.html" TargetMode="External"/><Relationship Id="rId14" Type="http://schemas.openxmlformats.org/officeDocument/2006/relationships/hyperlink" Target="https://tam.by/strojka/otdelochnye-raboty/styazhka-p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8081</Words>
  <Characters>46065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125 kab</cp:lastModifiedBy>
  <cp:revision>6</cp:revision>
  <cp:lastPrinted>2020-03-23T13:47:00Z</cp:lastPrinted>
  <dcterms:created xsi:type="dcterms:W3CDTF">2020-02-18T09:21:00Z</dcterms:created>
  <dcterms:modified xsi:type="dcterms:W3CDTF">2020-04-21T12:43:00Z</dcterms:modified>
</cp:coreProperties>
</file>